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B3" w:rsidRPr="007C5A7B" w:rsidRDefault="007C5A7B" w:rsidP="00504BDD">
      <w:pPr>
        <w:pStyle w:val="Heading3"/>
        <w:keepNext w:val="0"/>
        <w:widowControl w:val="0"/>
        <w:spacing w:before="0" w:after="0"/>
        <w:jc w:val="center"/>
        <w:rPr>
          <w:rFonts w:ascii="Times New Roman" w:eastAsia="Calibri" w:hAnsi="Times New Roman"/>
          <w:sz w:val="28"/>
          <w:szCs w:val="28"/>
        </w:rPr>
      </w:pPr>
      <w:r w:rsidRPr="007C5A7B">
        <w:rPr>
          <w:rFonts w:ascii="Times New Roman" w:eastAsia="Calibri" w:hAnsi="Times New Roman"/>
          <w:sz w:val="28"/>
          <w:szCs w:val="28"/>
        </w:rPr>
        <w:t>EFFECT OF RADIATION AND HEAT GENERATION ON UNSTEADY MHD FLOW OF NON-NEWTONIAN FLUID ALONG A STRETCHING VERTICAL SURFACE</w:t>
      </w:r>
    </w:p>
    <w:p w:rsidR="007F7AB3" w:rsidRPr="007F7AB3" w:rsidRDefault="007F7AB3" w:rsidP="00504BDD">
      <w:pPr>
        <w:pStyle w:val="Heading3"/>
        <w:keepNext w:val="0"/>
        <w:widowControl w:val="0"/>
        <w:spacing w:before="0" w:after="0"/>
        <w:jc w:val="center"/>
        <w:rPr>
          <w:rFonts w:ascii="Times New Roman" w:eastAsia="Calibri" w:hAnsi="Times New Roman"/>
          <w:sz w:val="20"/>
          <w:szCs w:val="20"/>
        </w:rPr>
      </w:pPr>
    </w:p>
    <w:p w:rsidR="007F7AB3" w:rsidRPr="007C5A7B" w:rsidRDefault="007F7AB3" w:rsidP="00504BDD">
      <w:pPr>
        <w:pStyle w:val="Heading3"/>
        <w:keepNext w:val="0"/>
        <w:widowControl w:val="0"/>
        <w:spacing w:before="0" w:after="0"/>
        <w:jc w:val="center"/>
        <w:rPr>
          <w:rFonts w:ascii="Times New Roman" w:eastAsia="Calibri" w:hAnsi="Times New Roman"/>
          <w:sz w:val="20"/>
          <w:szCs w:val="20"/>
        </w:rPr>
      </w:pPr>
      <w:r w:rsidRPr="007C5A7B">
        <w:rPr>
          <w:rFonts w:ascii="Times New Roman" w:eastAsia="Calibri" w:hAnsi="Times New Roman"/>
          <w:sz w:val="20"/>
          <w:szCs w:val="20"/>
        </w:rPr>
        <w:t>Shirin Provat</w:t>
      </w:r>
      <w:r w:rsidRPr="007C5A7B">
        <w:rPr>
          <w:rFonts w:ascii="Times New Roman" w:eastAsia="Calibri" w:hAnsi="Times New Roman"/>
          <w:sz w:val="20"/>
          <w:szCs w:val="20"/>
          <w:vertAlign w:val="superscript"/>
        </w:rPr>
        <w:t>1</w:t>
      </w:r>
      <w:r w:rsidRPr="007C5A7B">
        <w:rPr>
          <w:rFonts w:ascii="Times New Roman" w:eastAsia="Calibri" w:hAnsi="Times New Roman"/>
          <w:sz w:val="20"/>
          <w:szCs w:val="20"/>
        </w:rPr>
        <w:t>, M. R. Hossain</w:t>
      </w:r>
      <w:r w:rsidRPr="007C5A7B">
        <w:rPr>
          <w:rFonts w:ascii="Times New Roman" w:eastAsia="Calibri" w:hAnsi="Times New Roman"/>
          <w:sz w:val="20"/>
          <w:szCs w:val="20"/>
          <w:vertAlign w:val="superscript"/>
        </w:rPr>
        <w:t>2</w:t>
      </w:r>
      <w:r w:rsidR="001364F7">
        <w:rPr>
          <w:rFonts w:ascii="Times New Roman" w:eastAsia="Calibri" w:hAnsi="Times New Roman"/>
          <w:sz w:val="20"/>
          <w:szCs w:val="20"/>
          <w:vertAlign w:val="superscript"/>
        </w:rPr>
        <w:t>,</w:t>
      </w:r>
      <w:r w:rsidR="00F360E4">
        <w:rPr>
          <w:rFonts w:ascii="Times New Roman" w:eastAsia="Calibri" w:hAnsi="Times New Roman"/>
          <w:sz w:val="20"/>
          <w:szCs w:val="20"/>
          <w:vertAlign w:val="superscript"/>
        </w:rPr>
        <w:t>*</w:t>
      </w:r>
      <w:r w:rsidR="0098545C">
        <w:rPr>
          <w:rFonts w:ascii="Times New Roman" w:eastAsia="Calibri" w:hAnsi="Times New Roman"/>
          <w:sz w:val="20"/>
          <w:szCs w:val="20"/>
        </w:rPr>
        <w:t xml:space="preserve"> and</w:t>
      </w:r>
      <w:r w:rsidRPr="007C5A7B">
        <w:rPr>
          <w:rFonts w:ascii="Times New Roman" w:eastAsia="Calibri" w:hAnsi="Times New Roman"/>
          <w:sz w:val="20"/>
          <w:szCs w:val="20"/>
        </w:rPr>
        <w:t xml:space="preserve"> M. A. Samad</w:t>
      </w:r>
      <w:r w:rsidRPr="007C5A7B">
        <w:rPr>
          <w:rFonts w:ascii="Times New Roman" w:eastAsia="Calibri" w:hAnsi="Times New Roman"/>
          <w:sz w:val="20"/>
          <w:szCs w:val="20"/>
          <w:vertAlign w:val="superscript"/>
        </w:rPr>
        <w:t>3</w:t>
      </w:r>
    </w:p>
    <w:p w:rsidR="007F7AB3" w:rsidRPr="007C5A7B" w:rsidRDefault="007F7AB3" w:rsidP="00504BDD">
      <w:pPr>
        <w:pStyle w:val="Heading3"/>
        <w:keepNext w:val="0"/>
        <w:widowControl w:val="0"/>
        <w:spacing w:before="0" w:after="0"/>
        <w:jc w:val="center"/>
        <w:rPr>
          <w:rFonts w:ascii="Times New Roman" w:eastAsia="Calibri" w:hAnsi="Times New Roman"/>
          <w:b w:val="0"/>
          <w:sz w:val="20"/>
          <w:szCs w:val="20"/>
        </w:rPr>
      </w:pPr>
      <w:r w:rsidRPr="007C5A7B">
        <w:rPr>
          <w:rFonts w:ascii="Times New Roman" w:eastAsia="Calibri" w:hAnsi="Times New Roman"/>
          <w:b w:val="0"/>
          <w:sz w:val="20"/>
          <w:szCs w:val="20"/>
          <w:vertAlign w:val="superscript"/>
        </w:rPr>
        <w:t>1</w:t>
      </w:r>
      <w:r w:rsidRPr="007C5A7B">
        <w:rPr>
          <w:rFonts w:ascii="Times New Roman" w:eastAsia="Calibri" w:hAnsi="Times New Roman"/>
          <w:b w:val="0"/>
          <w:sz w:val="20"/>
          <w:szCs w:val="20"/>
        </w:rPr>
        <w:t>Department of Basic Science</w:t>
      </w:r>
      <w:r w:rsidR="00F440EA">
        <w:rPr>
          <w:rFonts w:ascii="Times New Roman" w:eastAsia="Calibri" w:hAnsi="Times New Roman"/>
          <w:b w:val="0"/>
          <w:sz w:val="20"/>
          <w:szCs w:val="20"/>
        </w:rPr>
        <w:t>s</w:t>
      </w:r>
      <w:r w:rsidRPr="007C5A7B">
        <w:rPr>
          <w:rFonts w:ascii="Times New Roman" w:eastAsia="Calibri" w:hAnsi="Times New Roman"/>
          <w:b w:val="0"/>
          <w:sz w:val="20"/>
          <w:szCs w:val="20"/>
        </w:rPr>
        <w:t xml:space="preserve"> and Humanities, University of Asia Pacific, Dhaka, Bangladesh</w:t>
      </w:r>
    </w:p>
    <w:p w:rsidR="007F7AB3" w:rsidRPr="007C5A7B" w:rsidRDefault="007F7AB3" w:rsidP="00504BDD">
      <w:pPr>
        <w:pStyle w:val="Heading3"/>
        <w:keepNext w:val="0"/>
        <w:widowControl w:val="0"/>
        <w:spacing w:before="0" w:after="0"/>
        <w:jc w:val="center"/>
        <w:rPr>
          <w:rFonts w:ascii="Times New Roman" w:eastAsia="Calibri" w:hAnsi="Times New Roman"/>
          <w:b w:val="0"/>
          <w:sz w:val="20"/>
          <w:szCs w:val="20"/>
        </w:rPr>
      </w:pPr>
      <w:r w:rsidRPr="007C5A7B">
        <w:rPr>
          <w:rFonts w:ascii="Times New Roman" w:eastAsia="Calibri" w:hAnsi="Times New Roman"/>
          <w:b w:val="0"/>
          <w:sz w:val="20"/>
          <w:szCs w:val="20"/>
          <w:vertAlign w:val="superscript"/>
        </w:rPr>
        <w:t>2, 3</w:t>
      </w:r>
      <w:r w:rsidRPr="007C5A7B">
        <w:rPr>
          <w:rFonts w:ascii="Times New Roman" w:hAnsi="Times New Roman"/>
          <w:b w:val="0"/>
          <w:iCs/>
          <w:sz w:val="20"/>
          <w:szCs w:val="20"/>
        </w:rPr>
        <w:t>Department of Applied Mathematics, University of Dhaka, Bangladesh</w:t>
      </w:r>
    </w:p>
    <w:p w:rsidR="007F7AB3" w:rsidRPr="007C5A7B" w:rsidRDefault="003313F6" w:rsidP="00504BDD">
      <w:pPr>
        <w:pStyle w:val="Heading3"/>
        <w:keepNext w:val="0"/>
        <w:widowControl w:val="0"/>
        <w:spacing w:before="0" w:after="0"/>
        <w:jc w:val="center"/>
        <w:rPr>
          <w:rFonts w:ascii="Times New Roman" w:eastAsia="Calibri" w:hAnsi="Times New Roman"/>
          <w:b w:val="0"/>
          <w:sz w:val="20"/>
          <w:szCs w:val="20"/>
        </w:rPr>
      </w:pPr>
      <w:r w:rsidRPr="003313F6">
        <w:rPr>
          <w:rFonts w:ascii="Times New Roman" w:hAnsi="Times New Roman"/>
          <w:b w:val="0"/>
          <w:spacing w:val="-1"/>
          <w:sz w:val="20"/>
          <w:szCs w:val="20"/>
          <w:vertAlign w:val="superscript"/>
        </w:rPr>
        <w:t>*</w:t>
      </w:r>
      <w:r w:rsidRPr="003313F6">
        <w:rPr>
          <w:rFonts w:ascii="Times New Roman" w:hAnsi="Times New Roman"/>
          <w:b w:val="0"/>
          <w:spacing w:val="-1"/>
          <w:sz w:val="20"/>
          <w:szCs w:val="20"/>
        </w:rPr>
        <w:t>Corresponding author:</w:t>
      </w:r>
      <w:r w:rsidRPr="00C4549F">
        <w:rPr>
          <w:spacing w:val="-1"/>
          <w:sz w:val="20"/>
          <w:szCs w:val="20"/>
        </w:rPr>
        <w:t xml:space="preserve"> </w:t>
      </w:r>
      <w:r>
        <w:rPr>
          <w:rFonts w:ascii="Times New Roman" w:hAnsi="Times New Roman"/>
          <w:b w:val="0"/>
          <w:iCs/>
          <w:sz w:val="20"/>
          <w:szCs w:val="20"/>
        </w:rPr>
        <w:t>mrhossain@du.ac.bd</w:t>
      </w:r>
    </w:p>
    <w:p w:rsidR="007F7AB3" w:rsidRPr="007F7AB3" w:rsidRDefault="007F7AB3" w:rsidP="00504BDD">
      <w:pPr>
        <w:pStyle w:val="Heading3"/>
        <w:keepNext w:val="0"/>
        <w:widowControl w:val="0"/>
        <w:tabs>
          <w:tab w:val="left" w:pos="3690"/>
        </w:tabs>
        <w:spacing w:before="0" w:after="0"/>
        <w:jc w:val="center"/>
        <w:rPr>
          <w:rFonts w:ascii="Times New Roman" w:eastAsia="Calibri" w:hAnsi="Times New Roman"/>
          <w:b w:val="0"/>
          <w:sz w:val="20"/>
          <w:szCs w:val="20"/>
        </w:rPr>
      </w:pPr>
    </w:p>
    <w:p w:rsidR="007F7AB3" w:rsidRPr="007F7AB3" w:rsidRDefault="007F7AB3" w:rsidP="00504BDD">
      <w:pPr>
        <w:pStyle w:val="Heading3"/>
        <w:keepNext w:val="0"/>
        <w:widowControl w:val="0"/>
        <w:tabs>
          <w:tab w:val="left" w:pos="3690"/>
        </w:tabs>
        <w:spacing w:before="0" w:after="0"/>
        <w:jc w:val="center"/>
        <w:rPr>
          <w:rFonts w:ascii="Times New Roman" w:eastAsia="Calibri" w:hAnsi="Times New Roman"/>
          <w:b w:val="0"/>
          <w:sz w:val="20"/>
          <w:szCs w:val="20"/>
        </w:rPr>
      </w:pPr>
      <w:r w:rsidRPr="007F7AB3">
        <w:rPr>
          <w:rFonts w:ascii="Times New Roman" w:eastAsia="Calibri" w:hAnsi="Times New Roman"/>
          <w:b w:val="0"/>
          <w:sz w:val="20"/>
          <w:szCs w:val="20"/>
        </w:rPr>
        <w:t>Received 05.07.2015</w:t>
      </w:r>
      <w:r w:rsidR="009C2A63">
        <w:rPr>
          <w:sz w:val="20"/>
          <w:szCs w:val="20"/>
        </w:rPr>
        <w:t xml:space="preserve">               </w:t>
      </w:r>
      <w:r w:rsidRPr="007F7AB3">
        <w:rPr>
          <w:rFonts w:ascii="Times New Roman" w:eastAsia="Calibri" w:hAnsi="Times New Roman"/>
          <w:b w:val="0"/>
          <w:sz w:val="20"/>
          <w:szCs w:val="20"/>
        </w:rPr>
        <w:t>Accepted 28.08.2016</w:t>
      </w:r>
    </w:p>
    <w:p w:rsidR="007F7AB3" w:rsidRDefault="007F7AB3" w:rsidP="00504BDD">
      <w:pPr>
        <w:pStyle w:val="Heading3"/>
        <w:keepNext w:val="0"/>
        <w:widowControl w:val="0"/>
        <w:tabs>
          <w:tab w:val="left" w:pos="3690"/>
        </w:tabs>
        <w:spacing w:before="0" w:after="0"/>
        <w:jc w:val="center"/>
        <w:rPr>
          <w:rFonts w:ascii="Times New Roman" w:eastAsia="Calibri" w:hAnsi="Times New Roman"/>
          <w:b w:val="0"/>
          <w:sz w:val="20"/>
          <w:szCs w:val="20"/>
        </w:rPr>
      </w:pPr>
    </w:p>
    <w:p w:rsidR="007C5A7B" w:rsidRPr="007C5A7B" w:rsidRDefault="007C5A7B" w:rsidP="00504BDD">
      <w:pPr>
        <w:rPr>
          <w:rFonts w:eastAsia="Calibri"/>
        </w:rPr>
      </w:pPr>
    </w:p>
    <w:p w:rsidR="007F7AB3" w:rsidRPr="007F7AB3" w:rsidRDefault="00B827F4" w:rsidP="00504BDD">
      <w:pPr>
        <w:widowControl w:val="0"/>
        <w:autoSpaceDE w:val="0"/>
        <w:autoSpaceDN w:val="0"/>
        <w:adjustRightInd w:val="0"/>
        <w:contextualSpacing/>
        <w:jc w:val="center"/>
        <w:rPr>
          <w:b/>
          <w:sz w:val="20"/>
          <w:szCs w:val="20"/>
        </w:rPr>
      </w:pPr>
      <w:r w:rsidRPr="007F7AB3">
        <w:rPr>
          <w:b/>
          <w:sz w:val="20"/>
          <w:szCs w:val="20"/>
        </w:rPr>
        <w:t>ABSTRACT</w:t>
      </w:r>
    </w:p>
    <w:p w:rsidR="007F7AB3" w:rsidRPr="007C5A7B" w:rsidRDefault="007F7AB3" w:rsidP="003E0208">
      <w:pPr>
        <w:widowControl w:val="0"/>
        <w:autoSpaceDE w:val="0"/>
        <w:autoSpaceDN w:val="0"/>
        <w:adjustRightInd w:val="0"/>
        <w:spacing w:line="280" w:lineRule="exact"/>
        <w:ind w:left="360" w:right="389"/>
        <w:contextualSpacing/>
        <w:jc w:val="both"/>
        <w:rPr>
          <w:sz w:val="18"/>
          <w:szCs w:val="20"/>
        </w:rPr>
      </w:pPr>
      <w:r w:rsidRPr="007C5A7B">
        <w:rPr>
          <w:sz w:val="18"/>
          <w:szCs w:val="20"/>
        </w:rPr>
        <w:t>In this paper, the unsteady forced convection boundary-layer flow of a non-Newtonian fluid along a continuously moving stretching sheet with thermal radiation and heat generation or absorption in the presence of magnetic field has been studied. First, the governing equations have been non-dimensionalized by usual transformations to obtain the similar solutions. Then, the obtained equations have been solved by an implicit finite difference method. The convergency of explicit and implicit finite difference method has also been discussed. The results are presented for the effect of various parameters such as magnetic parameter</w:t>
      </w:r>
      <w:r w:rsidR="007C5A7B">
        <w:rPr>
          <w:sz w:val="18"/>
          <w:szCs w:val="20"/>
        </w:rPr>
        <w:t xml:space="preserve"> (</w:t>
      </w:r>
      <w:r w:rsidR="007C5A7B" w:rsidRPr="007C5A7B">
        <w:rPr>
          <w:i/>
          <w:sz w:val="18"/>
          <w:szCs w:val="20"/>
        </w:rPr>
        <w:t>M</w:t>
      </w:r>
      <w:r w:rsidR="007C5A7B">
        <w:rPr>
          <w:sz w:val="18"/>
          <w:szCs w:val="20"/>
        </w:rPr>
        <w:t>)</w:t>
      </w:r>
      <w:r w:rsidRPr="007C5A7B">
        <w:rPr>
          <w:sz w:val="18"/>
          <w:szCs w:val="20"/>
        </w:rPr>
        <w:t>, radiation parameter</w:t>
      </w:r>
      <w:r w:rsidR="007C5A7B">
        <w:rPr>
          <w:sz w:val="18"/>
          <w:szCs w:val="20"/>
        </w:rPr>
        <w:t xml:space="preserve"> (</w:t>
      </w:r>
      <w:r w:rsidR="007C5A7B" w:rsidRPr="007C5A7B">
        <w:rPr>
          <w:i/>
          <w:sz w:val="18"/>
          <w:szCs w:val="20"/>
        </w:rPr>
        <w:t>N</w:t>
      </w:r>
      <w:r w:rsidR="007C5A7B">
        <w:rPr>
          <w:sz w:val="18"/>
          <w:szCs w:val="20"/>
        </w:rPr>
        <w:t>)</w:t>
      </w:r>
      <w:r w:rsidRPr="007C5A7B">
        <w:rPr>
          <w:sz w:val="18"/>
          <w:szCs w:val="20"/>
        </w:rPr>
        <w:t>, heat source parameter</w:t>
      </w:r>
      <w:r w:rsidR="007C5A7B">
        <w:rPr>
          <w:sz w:val="18"/>
          <w:szCs w:val="20"/>
        </w:rPr>
        <w:t xml:space="preserve"> (</w:t>
      </w:r>
      <w:r w:rsidR="007C5A7B" w:rsidRPr="007C5A7B">
        <w:rPr>
          <w:i/>
          <w:sz w:val="18"/>
          <w:szCs w:val="20"/>
        </w:rPr>
        <w:t>Q</w:t>
      </w:r>
      <w:r w:rsidR="007C5A7B">
        <w:rPr>
          <w:sz w:val="18"/>
          <w:szCs w:val="20"/>
        </w:rPr>
        <w:t>)</w:t>
      </w:r>
      <w:r w:rsidRPr="007C5A7B">
        <w:rPr>
          <w:sz w:val="18"/>
          <w:szCs w:val="20"/>
        </w:rPr>
        <w:t>, Prandtl number</w:t>
      </w:r>
      <w:r w:rsidR="007C5A7B">
        <w:rPr>
          <w:sz w:val="18"/>
          <w:szCs w:val="20"/>
        </w:rPr>
        <w:t xml:space="preserve"> (</w:t>
      </w:r>
      <w:r w:rsidR="007C5A7B">
        <w:rPr>
          <w:i/>
          <w:sz w:val="18"/>
          <w:szCs w:val="20"/>
        </w:rPr>
        <w:t>Pr</w:t>
      </w:r>
      <m:oMath>
        <m:r>
          <w:rPr>
            <w:sz w:val="18"/>
            <w:szCs w:val="20"/>
          </w:rPr>
          <m:t>)</m:t>
        </m:r>
      </m:oMath>
      <w:r w:rsidRPr="007C5A7B">
        <w:rPr>
          <w:sz w:val="18"/>
          <w:szCs w:val="20"/>
        </w:rPr>
        <w:t xml:space="preserve"> and power-law fluid index</w:t>
      </w:r>
      <w:r w:rsidR="007C5A7B">
        <w:rPr>
          <w:sz w:val="18"/>
          <w:szCs w:val="20"/>
        </w:rPr>
        <w:t xml:space="preserve"> (</w:t>
      </w:r>
      <w:r w:rsidR="007C5A7B" w:rsidRPr="007C5A7B">
        <w:rPr>
          <w:i/>
          <w:sz w:val="18"/>
          <w:szCs w:val="20"/>
        </w:rPr>
        <w:t>n</w:t>
      </w:r>
      <w:r w:rsidR="007C5A7B">
        <w:rPr>
          <w:sz w:val="18"/>
          <w:szCs w:val="20"/>
        </w:rPr>
        <w:t>)</w:t>
      </w:r>
      <w:r w:rsidRPr="007C5A7B">
        <w:rPr>
          <w:sz w:val="18"/>
          <w:szCs w:val="20"/>
        </w:rPr>
        <w:t>. The effects of these parameters on skin-friction coefficient</w:t>
      </w:r>
      <w:r w:rsidR="007C5A7B">
        <w:rPr>
          <w:sz w:val="18"/>
          <w:szCs w:val="20"/>
        </w:rPr>
        <w:t xml:space="preserve"> (</w:t>
      </w:r>
      <w:r w:rsidR="007C5A7B" w:rsidRPr="007C5A7B">
        <w:rPr>
          <w:i/>
          <w:sz w:val="18"/>
          <w:szCs w:val="20"/>
        </w:rPr>
        <w:t>C</w:t>
      </w:r>
      <w:r w:rsidR="007C5A7B" w:rsidRPr="007C5A7B">
        <w:rPr>
          <w:i/>
          <w:sz w:val="18"/>
          <w:szCs w:val="20"/>
          <w:vertAlign w:val="subscript"/>
        </w:rPr>
        <w:t>f</w:t>
      </w:r>
      <w:r w:rsidR="007C5A7B">
        <w:rPr>
          <w:sz w:val="18"/>
          <w:szCs w:val="20"/>
        </w:rPr>
        <w:t>)</w:t>
      </w:r>
      <m:oMath>
        <m:r>
          <w:rPr>
            <w:sz w:val="18"/>
            <w:szCs w:val="20"/>
          </w:rPr>
          <m:t>)</m:t>
        </m:r>
      </m:oMath>
      <w:r w:rsidRPr="007C5A7B">
        <w:rPr>
          <w:sz w:val="18"/>
          <w:szCs w:val="20"/>
        </w:rPr>
        <w:t xml:space="preserve"> and the local Nusselt number</w:t>
      </w:r>
      <w:r w:rsidR="007C5A7B">
        <w:rPr>
          <w:sz w:val="18"/>
          <w:szCs w:val="20"/>
        </w:rPr>
        <w:t xml:space="preserve"> (</w:t>
      </w:r>
      <w:r w:rsidR="007C5A7B" w:rsidRPr="007C5A7B">
        <w:rPr>
          <w:i/>
          <w:sz w:val="18"/>
          <w:szCs w:val="20"/>
        </w:rPr>
        <w:t>N</w:t>
      </w:r>
      <w:r w:rsidR="007C5A7B" w:rsidRPr="007C5A7B">
        <w:rPr>
          <w:i/>
          <w:sz w:val="18"/>
          <w:szCs w:val="20"/>
          <w:vertAlign w:val="subscript"/>
        </w:rPr>
        <w:t>u</w:t>
      </w:r>
      <w:r w:rsidR="007C5A7B" w:rsidRPr="007C5A7B">
        <w:rPr>
          <w:i/>
          <w:position w:val="-6"/>
          <w:sz w:val="18"/>
          <w:szCs w:val="20"/>
          <w:vertAlign w:val="subscript"/>
        </w:rPr>
        <w:t>L</w:t>
      </w:r>
      <w:r w:rsidR="007C5A7B">
        <w:rPr>
          <w:sz w:val="18"/>
          <w:szCs w:val="20"/>
        </w:rPr>
        <w:t>)</w:t>
      </w:r>
      <w:r w:rsidRPr="007C5A7B">
        <w:rPr>
          <w:sz w:val="18"/>
          <w:szCs w:val="20"/>
        </w:rPr>
        <w:t xml:space="preserve"> which are of physical and engineering interest have also been studied and presented graphically.</w:t>
      </w:r>
    </w:p>
    <w:p w:rsidR="009C2A63" w:rsidRDefault="009C2A63" w:rsidP="00504BDD">
      <w:pPr>
        <w:pStyle w:val="ListParagraph"/>
        <w:widowControl w:val="0"/>
        <w:autoSpaceDE w:val="0"/>
        <w:autoSpaceDN w:val="0"/>
        <w:adjustRightInd w:val="0"/>
        <w:spacing w:after="0" w:line="290" w:lineRule="exact"/>
        <w:ind w:left="0"/>
        <w:jc w:val="both"/>
        <w:rPr>
          <w:rFonts w:ascii="Times New Roman" w:hAnsi="Times New Roman"/>
          <w:b/>
          <w:sz w:val="20"/>
          <w:szCs w:val="20"/>
        </w:rPr>
      </w:pPr>
    </w:p>
    <w:p w:rsidR="009C2A63" w:rsidRDefault="009C2A63" w:rsidP="00504BDD">
      <w:pPr>
        <w:pStyle w:val="ListParagraph"/>
        <w:widowControl w:val="0"/>
        <w:autoSpaceDE w:val="0"/>
        <w:autoSpaceDN w:val="0"/>
        <w:adjustRightInd w:val="0"/>
        <w:spacing w:after="0" w:line="290" w:lineRule="exact"/>
        <w:ind w:left="0"/>
        <w:jc w:val="both"/>
        <w:rPr>
          <w:rFonts w:ascii="Times New Roman" w:hAnsi="Times New Roman"/>
          <w:b/>
          <w:sz w:val="20"/>
          <w:szCs w:val="20"/>
        </w:rPr>
      </w:pPr>
      <w:r w:rsidRPr="00F440EA">
        <w:rPr>
          <w:rFonts w:ascii="Times New Roman" w:hAnsi="Times New Roman"/>
          <w:sz w:val="20"/>
          <w:szCs w:val="20"/>
        </w:rPr>
        <w:t>Keywords:</w:t>
      </w:r>
      <w:r>
        <w:rPr>
          <w:rFonts w:ascii="Times New Roman" w:hAnsi="Times New Roman"/>
          <w:b/>
          <w:sz w:val="20"/>
          <w:szCs w:val="20"/>
        </w:rPr>
        <w:t xml:space="preserve"> </w:t>
      </w:r>
      <w:r w:rsidR="00F440EA">
        <w:rPr>
          <w:rFonts w:ascii="Times New Roman" w:hAnsi="Times New Roman"/>
          <w:sz w:val="20"/>
          <w:szCs w:val="20"/>
        </w:rPr>
        <w:t>Unsteady MHD flow, Non-Newtonian fluid, Heat generation/absorption, Radiation</w:t>
      </w:r>
    </w:p>
    <w:p w:rsidR="009C2A63" w:rsidRDefault="009C2A63" w:rsidP="00504BDD">
      <w:pPr>
        <w:pStyle w:val="ListParagraph"/>
        <w:widowControl w:val="0"/>
        <w:autoSpaceDE w:val="0"/>
        <w:autoSpaceDN w:val="0"/>
        <w:adjustRightInd w:val="0"/>
        <w:spacing w:after="0" w:line="290" w:lineRule="exact"/>
        <w:ind w:left="0"/>
        <w:jc w:val="both"/>
        <w:rPr>
          <w:rFonts w:ascii="Times New Roman" w:hAnsi="Times New Roman"/>
          <w:b/>
          <w:sz w:val="20"/>
          <w:szCs w:val="20"/>
        </w:rPr>
      </w:pPr>
    </w:p>
    <w:p w:rsidR="009C2A63" w:rsidRDefault="009C2A63" w:rsidP="00504BDD">
      <w:pPr>
        <w:pStyle w:val="ListParagraph"/>
        <w:widowControl w:val="0"/>
        <w:autoSpaceDE w:val="0"/>
        <w:autoSpaceDN w:val="0"/>
        <w:adjustRightInd w:val="0"/>
        <w:spacing w:after="0" w:line="290" w:lineRule="exact"/>
        <w:ind w:left="0"/>
        <w:jc w:val="both"/>
        <w:rPr>
          <w:rFonts w:ascii="Times New Roman" w:hAnsi="Times New Roman"/>
          <w:b/>
          <w:sz w:val="20"/>
          <w:szCs w:val="20"/>
        </w:rPr>
      </w:pPr>
      <w:r>
        <w:rPr>
          <w:rFonts w:ascii="Times New Roman" w:hAnsi="Times New Roman"/>
          <w:b/>
          <w:sz w:val="20"/>
          <w:szCs w:val="20"/>
        </w:rPr>
        <w:t xml:space="preserve">1. </w:t>
      </w:r>
      <w:r w:rsidR="00D703AA" w:rsidRPr="007F7AB3">
        <w:rPr>
          <w:rFonts w:ascii="Times New Roman" w:hAnsi="Times New Roman"/>
          <w:b/>
          <w:sz w:val="20"/>
          <w:szCs w:val="20"/>
        </w:rPr>
        <w:t>Introduction</w:t>
      </w:r>
    </w:p>
    <w:p w:rsidR="00420054" w:rsidRPr="00B827F4" w:rsidRDefault="0042005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9C2A63" w:rsidRDefault="007F7AB3" w:rsidP="00504BDD">
      <w:pPr>
        <w:pStyle w:val="ListParagraph"/>
        <w:widowControl w:val="0"/>
        <w:autoSpaceDE w:val="0"/>
        <w:autoSpaceDN w:val="0"/>
        <w:adjustRightInd w:val="0"/>
        <w:spacing w:after="0" w:line="290" w:lineRule="exact"/>
        <w:ind w:left="0"/>
        <w:jc w:val="both"/>
        <w:rPr>
          <w:rFonts w:ascii="Times New Roman" w:hAnsi="Times New Roman"/>
          <w:sz w:val="20"/>
          <w:szCs w:val="20"/>
        </w:rPr>
      </w:pPr>
      <w:r w:rsidRPr="007F7AB3">
        <w:rPr>
          <w:rFonts w:ascii="Times New Roman" w:hAnsi="Times New Roman"/>
          <w:sz w:val="20"/>
          <w:szCs w:val="20"/>
        </w:rPr>
        <w:t xml:space="preserve">Over recent years, applications of non-Newtonian fluids in many industrial processes have been an interesting topic to many researchers. Different models have been proposed to explain the behavior of non-Newtonian fluid. Schowalter [1] was the first one, who formulated the boundary layer flow of a Non-Newtonian fluid. The study of flow and heat transfer generated by stretching surface plays a significant role in many material processing applications such as hot rolling, extrusion, metal forming, wire and glass fiber drawing and continuous casting. Numerous investigations like </w:t>
      </w:r>
      <w:r w:rsidRPr="007F7AB3">
        <w:rPr>
          <w:rFonts w:ascii="Times New Roman" w:hAnsi="Times New Roman"/>
          <w:color w:val="231F20"/>
          <w:sz w:val="20"/>
          <w:szCs w:val="20"/>
        </w:rPr>
        <w:t xml:space="preserve">Banks [2] and Chen [3] </w:t>
      </w:r>
      <w:r w:rsidRPr="007F7AB3">
        <w:rPr>
          <w:rFonts w:ascii="Times New Roman" w:hAnsi="Times New Roman"/>
          <w:sz w:val="20"/>
          <w:szCs w:val="20"/>
        </w:rPr>
        <w:t xml:space="preserve">were done on the stretching sheet problem with linear stretching in different directions in the absence of the magnetic field. </w:t>
      </w:r>
    </w:p>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9C2A63" w:rsidRDefault="007F7AB3" w:rsidP="00504BDD">
      <w:pPr>
        <w:widowControl w:val="0"/>
        <w:autoSpaceDE w:val="0"/>
        <w:autoSpaceDN w:val="0"/>
        <w:adjustRightInd w:val="0"/>
        <w:spacing w:line="290" w:lineRule="exact"/>
        <w:contextualSpacing/>
        <w:jc w:val="both"/>
        <w:rPr>
          <w:sz w:val="20"/>
          <w:szCs w:val="20"/>
        </w:rPr>
      </w:pPr>
      <w:r w:rsidRPr="007F7AB3">
        <w:rPr>
          <w:rFonts w:eastAsia="CMR10"/>
          <w:sz w:val="20"/>
          <w:szCs w:val="20"/>
        </w:rPr>
        <w:t xml:space="preserve">The study of effects of magnetic field on free convection flow is important in liquid-metals, electrolytes and ionized gases. </w:t>
      </w:r>
      <w:r w:rsidRPr="007F7AB3">
        <w:rPr>
          <w:sz w:val="20"/>
          <w:szCs w:val="20"/>
        </w:rPr>
        <w:t xml:space="preserve">Kishan and Sashidhar </w:t>
      </w:r>
      <w:r w:rsidRPr="007F7AB3">
        <w:rPr>
          <w:color w:val="231F20"/>
          <w:sz w:val="20"/>
          <w:szCs w:val="20"/>
        </w:rPr>
        <w:t>[4]</w:t>
      </w:r>
      <w:r w:rsidRPr="007F7AB3">
        <w:rPr>
          <w:sz w:val="20"/>
          <w:szCs w:val="20"/>
        </w:rPr>
        <w:t xml:space="preserve"> analyzed the momentum and heat transfer in laminar boundary layer flow of non- Newtonian fluids past a semi-infinite flat plate with the thermal dispersion in the presence of a uniform magnetic field for both the cases of static plate and continuous moving plate. However, at present, the radiation e</w:t>
      </w:r>
      <w:r w:rsidRPr="007F7AB3">
        <w:rPr>
          <w:rFonts w:eastAsia="PATextEx"/>
          <w:sz w:val="20"/>
          <w:szCs w:val="20"/>
        </w:rPr>
        <w:t>ff</w:t>
      </w:r>
      <w:r w:rsidRPr="007F7AB3">
        <w:rPr>
          <w:sz w:val="20"/>
          <w:szCs w:val="20"/>
        </w:rPr>
        <w:t xml:space="preserve">ect on MHD flow and heat transfer problems has become more important industrially. </w:t>
      </w:r>
    </w:p>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9C2A63" w:rsidRDefault="007F7AB3" w:rsidP="00504BDD">
      <w:pPr>
        <w:widowControl w:val="0"/>
        <w:autoSpaceDE w:val="0"/>
        <w:autoSpaceDN w:val="0"/>
        <w:adjustRightInd w:val="0"/>
        <w:spacing w:line="290" w:lineRule="exact"/>
        <w:contextualSpacing/>
        <w:jc w:val="both"/>
        <w:rPr>
          <w:sz w:val="20"/>
          <w:szCs w:val="20"/>
        </w:rPr>
      </w:pPr>
      <w:r w:rsidRPr="007F7AB3">
        <w:rPr>
          <w:sz w:val="20"/>
          <w:szCs w:val="20"/>
        </w:rPr>
        <w:t xml:space="preserve">Effects of radiation on non-Newtonian fluids have been studied by many authors like Sahoo and Poncet [5] and Sajidand Hayat </w:t>
      </w:r>
      <w:r w:rsidRPr="007F7AB3">
        <w:rPr>
          <w:color w:val="231F20"/>
          <w:sz w:val="20"/>
          <w:szCs w:val="20"/>
        </w:rPr>
        <w:t>[6]</w:t>
      </w:r>
      <w:r w:rsidRPr="007F7AB3">
        <w:rPr>
          <w:sz w:val="20"/>
          <w:szCs w:val="20"/>
        </w:rPr>
        <w:t>. All the above mention studies consider the steady-state problem. But in certain practical problems, the motion of the stretched surface may start from the rest. In these problems, the transient or unsteady aspects become more interesting. The unsteady heat transfer problems over a stretching surface, which is started impulsively from restore is stretched with a velocity that depends on time, are considered. Elbashbeshy and Bazid [7] presented an exact similarity solution for unsteady momentum and heat transfer flow whose motion is caused solely by the linear stretching of a horizontal stretching surface. In the case of unsteady boundary-layer flow, Singh [8] investigated the thermal radiation and magnetic field effects on an unsteady stretching permeable sheet in the presence of free stream velocity. Later, Gamal and Abdel-Rahman [9] analyzed the effects of variable viscosity and thermal conductivity on unsteady MHD non-Newtonian flow over a stretching porous sheet.</w:t>
      </w:r>
    </w:p>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7F7AB3" w:rsidRPr="009C2A63" w:rsidRDefault="007F7AB3" w:rsidP="00504BDD">
      <w:pPr>
        <w:widowControl w:val="0"/>
        <w:autoSpaceDE w:val="0"/>
        <w:autoSpaceDN w:val="0"/>
        <w:adjustRightInd w:val="0"/>
        <w:spacing w:line="290" w:lineRule="exact"/>
        <w:contextualSpacing/>
        <w:jc w:val="both"/>
        <w:rPr>
          <w:sz w:val="20"/>
          <w:szCs w:val="20"/>
        </w:rPr>
      </w:pPr>
      <w:r w:rsidRPr="007F7AB3">
        <w:rPr>
          <w:sz w:val="20"/>
          <w:szCs w:val="20"/>
        </w:rPr>
        <w:t>In this present study, we have studied the effects of forced convection on unsteady magneto- hydrodynamic (MHD) non-Newtonian fluid flow along a vertical, continuously moving stretching sheet with radiation and heat generation or absorption. Firstly, the governing nonlinear partial differential equations are transformed into a system of dimensionless nonlinear partial differential equations using appropriate transformations. Then the resulting non-linear equations are solved numerically using both an explicit and an implicit finite difference technique. A comparison is also presented between these two schemes based on the convergence. Later, a parametric study has been carried out to explore the effect of some physically important parameters such as magnetic parameter</w:t>
      </w:r>
      <w:r w:rsidR="009C2A63">
        <w:rPr>
          <w:sz w:val="20"/>
          <w:szCs w:val="20"/>
        </w:rPr>
        <w:t xml:space="preserve"> </w:t>
      </w:r>
      <w:r w:rsidR="009C2A63">
        <w:rPr>
          <w:sz w:val="18"/>
          <w:szCs w:val="20"/>
        </w:rPr>
        <w:t>(</w:t>
      </w:r>
      <w:r w:rsidR="009C2A63" w:rsidRPr="007C5A7B">
        <w:rPr>
          <w:i/>
          <w:sz w:val="18"/>
          <w:szCs w:val="20"/>
        </w:rPr>
        <w:t>M</w:t>
      </w:r>
      <w:r w:rsidR="009C2A63">
        <w:rPr>
          <w:sz w:val="18"/>
          <w:szCs w:val="20"/>
        </w:rPr>
        <w:t>)</w:t>
      </w:r>
      <w:r w:rsidR="009C2A63" w:rsidRPr="007C5A7B">
        <w:rPr>
          <w:sz w:val="18"/>
          <w:szCs w:val="20"/>
        </w:rPr>
        <w:t>,</w:t>
      </w:r>
      <w:r w:rsidRPr="007F7AB3">
        <w:rPr>
          <w:sz w:val="20"/>
          <w:szCs w:val="20"/>
        </w:rPr>
        <w:t xml:space="preserve"> radiation parameter</w:t>
      </w:r>
      <w:r w:rsidR="009C2A63">
        <w:rPr>
          <w:sz w:val="20"/>
          <w:szCs w:val="20"/>
        </w:rPr>
        <w:t xml:space="preserve"> </w:t>
      </w:r>
      <w:r w:rsidR="009C2A63">
        <w:rPr>
          <w:sz w:val="18"/>
          <w:szCs w:val="20"/>
        </w:rPr>
        <w:t>(</w:t>
      </w:r>
      <w:r w:rsidR="009C2A63" w:rsidRPr="007C5A7B">
        <w:rPr>
          <w:i/>
          <w:sz w:val="18"/>
          <w:szCs w:val="20"/>
        </w:rPr>
        <w:t>N</w:t>
      </w:r>
      <w:r w:rsidR="009C2A63">
        <w:rPr>
          <w:sz w:val="18"/>
          <w:szCs w:val="20"/>
        </w:rPr>
        <w:t>)</w:t>
      </w:r>
      <w:r w:rsidRPr="007F7AB3">
        <w:rPr>
          <w:sz w:val="20"/>
          <w:szCs w:val="20"/>
        </w:rPr>
        <w:t>, heat source parameter</w:t>
      </w:r>
      <w:r w:rsidR="009C2A63">
        <w:rPr>
          <w:sz w:val="20"/>
          <w:szCs w:val="20"/>
        </w:rPr>
        <w:t xml:space="preserve"> </w:t>
      </w:r>
      <w:r w:rsidR="009C2A63">
        <w:rPr>
          <w:sz w:val="18"/>
          <w:szCs w:val="20"/>
        </w:rPr>
        <w:t>(</w:t>
      </w:r>
      <w:r w:rsidR="009C2A63" w:rsidRPr="007C5A7B">
        <w:rPr>
          <w:i/>
          <w:sz w:val="18"/>
          <w:szCs w:val="20"/>
        </w:rPr>
        <w:t>Q</w:t>
      </w:r>
      <w:r w:rsidR="009C2A63">
        <w:rPr>
          <w:sz w:val="18"/>
          <w:szCs w:val="20"/>
        </w:rPr>
        <w:t>)</w:t>
      </w:r>
      <w:r w:rsidRPr="007F7AB3">
        <w:rPr>
          <w:sz w:val="20"/>
          <w:szCs w:val="20"/>
        </w:rPr>
        <w:t>, Prandtl number</w:t>
      </w:r>
      <w:r w:rsidR="009C2A63">
        <w:rPr>
          <w:sz w:val="20"/>
          <w:szCs w:val="20"/>
        </w:rPr>
        <w:t xml:space="preserve"> </w:t>
      </w:r>
      <w:r w:rsidR="009C2A63">
        <w:rPr>
          <w:sz w:val="18"/>
          <w:szCs w:val="20"/>
        </w:rPr>
        <w:t>(</w:t>
      </w:r>
      <w:r w:rsidR="009C2A63">
        <w:rPr>
          <w:i/>
          <w:sz w:val="18"/>
          <w:szCs w:val="20"/>
        </w:rPr>
        <w:t>Pr</w:t>
      </w:r>
      <m:oMath>
        <m:r>
          <w:rPr>
            <w:sz w:val="18"/>
            <w:szCs w:val="20"/>
          </w:rPr>
          <m:t>)</m:t>
        </m:r>
      </m:oMath>
      <w:r w:rsidR="009C2A63">
        <w:rPr>
          <w:sz w:val="20"/>
          <w:szCs w:val="20"/>
        </w:rPr>
        <w:t xml:space="preserve"> </w:t>
      </w:r>
      <w:r w:rsidRPr="007F7AB3">
        <w:rPr>
          <w:sz w:val="20"/>
          <w:szCs w:val="20"/>
        </w:rPr>
        <w:t>and power-law fluid index</w:t>
      </w:r>
      <w:r w:rsidR="009C2A63">
        <w:rPr>
          <w:sz w:val="20"/>
          <w:szCs w:val="20"/>
        </w:rPr>
        <w:t xml:space="preserve"> </w:t>
      </w:r>
      <w:r w:rsidR="009C2A63">
        <w:rPr>
          <w:sz w:val="18"/>
          <w:szCs w:val="20"/>
        </w:rPr>
        <w:t>(</w:t>
      </w:r>
      <w:r w:rsidR="009C2A63" w:rsidRPr="007C5A7B">
        <w:rPr>
          <w:i/>
          <w:sz w:val="18"/>
          <w:szCs w:val="20"/>
        </w:rPr>
        <w:t>n</w:t>
      </w:r>
      <w:r w:rsidR="009C2A63">
        <w:rPr>
          <w:sz w:val="18"/>
          <w:szCs w:val="20"/>
        </w:rPr>
        <w:t>)</w:t>
      </w:r>
      <w:r w:rsidRPr="007F7AB3">
        <w:rPr>
          <w:sz w:val="20"/>
          <w:szCs w:val="20"/>
        </w:rPr>
        <w:t xml:space="preserve"> on momentum and thermal boundary layers. The effects of these parameters on skin-friction coefficient</w:t>
      </w:r>
      <w:r w:rsidR="009C2A63">
        <w:rPr>
          <w:sz w:val="20"/>
          <w:szCs w:val="20"/>
        </w:rPr>
        <w:t xml:space="preserve"> (</w:t>
      </w:r>
      <w:r w:rsidR="009C2A63" w:rsidRPr="007C5A7B">
        <w:rPr>
          <w:i/>
          <w:sz w:val="18"/>
          <w:szCs w:val="20"/>
        </w:rPr>
        <w:t>C</w:t>
      </w:r>
      <w:r w:rsidR="009C2A63" w:rsidRPr="007C5A7B">
        <w:rPr>
          <w:i/>
          <w:sz w:val="18"/>
          <w:szCs w:val="20"/>
          <w:vertAlign w:val="subscript"/>
        </w:rPr>
        <w:t>f</w:t>
      </w:r>
      <w:r w:rsidR="009C2A63">
        <w:rPr>
          <w:sz w:val="20"/>
          <w:szCs w:val="20"/>
        </w:rPr>
        <w:t>)</w:t>
      </w:r>
      <w:r w:rsidRPr="007F7AB3">
        <w:rPr>
          <w:sz w:val="20"/>
          <w:szCs w:val="20"/>
        </w:rPr>
        <w:t xml:space="preserve"> and the local Nusselt number</w:t>
      </w:r>
      <w:r w:rsidR="009C2A63">
        <w:rPr>
          <w:sz w:val="18"/>
          <w:szCs w:val="20"/>
        </w:rPr>
        <w:t xml:space="preserve"> (</w:t>
      </w:r>
      <w:r w:rsidR="009C2A63" w:rsidRPr="007C5A7B">
        <w:rPr>
          <w:i/>
          <w:sz w:val="18"/>
          <w:szCs w:val="20"/>
        </w:rPr>
        <w:t>N</w:t>
      </w:r>
      <w:r w:rsidR="009C2A63" w:rsidRPr="007C5A7B">
        <w:rPr>
          <w:i/>
          <w:sz w:val="18"/>
          <w:szCs w:val="20"/>
          <w:vertAlign w:val="subscript"/>
        </w:rPr>
        <w:t>u</w:t>
      </w:r>
      <w:r w:rsidR="009C2A63" w:rsidRPr="007C5A7B">
        <w:rPr>
          <w:i/>
          <w:position w:val="-6"/>
          <w:sz w:val="18"/>
          <w:szCs w:val="20"/>
          <w:vertAlign w:val="subscript"/>
        </w:rPr>
        <w:t>L</w:t>
      </w:r>
      <w:r w:rsidR="009C2A63">
        <w:rPr>
          <w:sz w:val="18"/>
          <w:szCs w:val="20"/>
        </w:rPr>
        <w:t>)</w:t>
      </w:r>
      <w:r w:rsidRPr="007F7AB3">
        <w:rPr>
          <w:sz w:val="20"/>
          <w:szCs w:val="20"/>
        </w:rPr>
        <w:t xml:space="preserve"> have also been discussed</w:t>
      </w:r>
      <w:r w:rsidRPr="007F7AB3">
        <w:rPr>
          <w:bCs/>
          <w:color w:val="231F20"/>
          <w:sz w:val="20"/>
          <w:szCs w:val="20"/>
        </w:rPr>
        <w:t>.</w:t>
      </w:r>
    </w:p>
    <w:p w:rsidR="007F7AB3" w:rsidRPr="007F7AB3" w:rsidRDefault="007F7AB3" w:rsidP="00504BDD">
      <w:pPr>
        <w:widowControl w:val="0"/>
        <w:autoSpaceDE w:val="0"/>
        <w:autoSpaceDN w:val="0"/>
        <w:adjustRightInd w:val="0"/>
        <w:spacing w:line="290" w:lineRule="exact"/>
        <w:contextualSpacing/>
        <w:jc w:val="both"/>
        <w:rPr>
          <w:sz w:val="20"/>
          <w:szCs w:val="20"/>
        </w:rPr>
      </w:pPr>
    </w:p>
    <w:p w:rsidR="007F7AB3" w:rsidRPr="007F7AB3" w:rsidRDefault="009C2A63" w:rsidP="00504BDD">
      <w:pPr>
        <w:pStyle w:val="ListParagraph"/>
        <w:widowControl w:val="0"/>
        <w:autoSpaceDE w:val="0"/>
        <w:autoSpaceDN w:val="0"/>
        <w:adjustRightInd w:val="0"/>
        <w:spacing w:after="0" w:line="290" w:lineRule="exact"/>
        <w:ind w:left="0"/>
        <w:jc w:val="both"/>
        <w:rPr>
          <w:rFonts w:ascii="Times New Roman" w:hAnsi="Times New Roman"/>
          <w:b/>
          <w:sz w:val="20"/>
          <w:szCs w:val="20"/>
        </w:rPr>
      </w:pPr>
      <w:r>
        <w:rPr>
          <w:rFonts w:ascii="Times New Roman" w:hAnsi="Times New Roman"/>
          <w:b/>
          <w:sz w:val="20"/>
          <w:szCs w:val="20"/>
        </w:rPr>
        <w:t xml:space="preserve">2. </w:t>
      </w:r>
      <w:r w:rsidR="00D703AA" w:rsidRPr="007F7AB3">
        <w:rPr>
          <w:rFonts w:ascii="Times New Roman" w:hAnsi="Times New Roman"/>
          <w:b/>
          <w:sz w:val="20"/>
          <w:szCs w:val="20"/>
        </w:rPr>
        <w:t>Mathematical Analysis</w:t>
      </w:r>
    </w:p>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7F7AB3" w:rsidRDefault="007F7AB3" w:rsidP="00504BDD">
      <w:pPr>
        <w:widowControl w:val="0"/>
        <w:autoSpaceDE w:val="0"/>
        <w:autoSpaceDN w:val="0"/>
        <w:adjustRightInd w:val="0"/>
        <w:spacing w:line="290" w:lineRule="exact"/>
        <w:contextualSpacing/>
        <w:jc w:val="both"/>
        <w:rPr>
          <w:sz w:val="20"/>
          <w:szCs w:val="20"/>
        </w:rPr>
      </w:pPr>
      <w:r w:rsidRPr="007F7AB3">
        <w:rPr>
          <w:sz w:val="20"/>
          <w:szCs w:val="20"/>
        </w:rPr>
        <w:t>Consider the unsteady MHD forced convection laminar boundary layer flow of a viscous, incompressible non-Newtonian fluid past a continuously moving stretched surface in the vertical direction under the influence of thermal radiation and heat generation or absorption.</w:t>
      </w:r>
    </w:p>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7F7AB3" w:rsidRDefault="007F7AB3" w:rsidP="00504BDD">
      <w:pPr>
        <w:widowControl w:val="0"/>
        <w:autoSpaceDE w:val="0"/>
        <w:autoSpaceDN w:val="0"/>
        <w:adjustRightInd w:val="0"/>
        <w:spacing w:line="290" w:lineRule="exact"/>
        <w:contextualSpacing/>
        <w:jc w:val="both"/>
        <w:rPr>
          <w:sz w:val="20"/>
          <w:szCs w:val="20"/>
        </w:rPr>
      </w:pPr>
      <w:r w:rsidRPr="007F7AB3">
        <w:rPr>
          <w:sz w:val="20"/>
          <w:szCs w:val="20"/>
        </w:rPr>
        <w:t>The frame of reference is chosen such that stretching surface coincides with the plane Y where the flow is assumed only for Y</w:t>
      </w:r>
      <w:r w:rsidR="009C2A63">
        <w:rPr>
          <w:sz w:val="20"/>
          <w:szCs w:val="20"/>
        </w:rPr>
        <w:t xml:space="preserve"> </w:t>
      </w:r>
      <w:r w:rsidRPr="007F7AB3">
        <w:rPr>
          <w:sz w:val="20"/>
          <w:szCs w:val="20"/>
        </w:rPr>
        <w:t>&gt;</w:t>
      </w:r>
      <w:r w:rsidR="009C2A63">
        <w:rPr>
          <w:sz w:val="20"/>
          <w:szCs w:val="20"/>
        </w:rPr>
        <w:t xml:space="preserve"> </w:t>
      </w:r>
      <w:r w:rsidRPr="007F7AB3">
        <w:rPr>
          <w:sz w:val="20"/>
          <w:szCs w:val="20"/>
        </w:rPr>
        <w:t>0. Introducing the Cartesian co-ordinate system, the X-axis is taken along the stretching surface in the vertically upward direction and the Y-axis is taken as normal to the surface. Two equal and opposite forces are introduced along the X-axis so that the surface is stretched, keeping the origin fixed.</w:t>
      </w:r>
    </w:p>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7F7AB3" w:rsidRPr="007F7AB3" w:rsidRDefault="007F7AB3" w:rsidP="00504BDD">
      <w:pPr>
        <w:widowControl w:val="0"/>
        <w:autoSpaceDE w:val="0"/>
        <w:autoSpaceDN w:val="0"/>
        <w:adjustRightInd w:val="0"/>
        <w:contextualSpacing/>
        <w:jc w:val="both"/>
        <w:rPr>
          <w:sz w:val="20"/>
          <w:szCs w:val="20"/>
        </w:rPr>
      </w:pPr>
      <w:r w:rsidRPr="007F7AB3">
        <w:rPr>
          <w:sz w:val="20"/>
          <w:szCs w:val="20"/>
        </w:rPr>
        <w:t xml:space="preserve">An external magnetic field is applied in the Y-direction. Since we have taken the fluid to be the electrically conducting, hence we can neglect the effect of the induced magnetic field in comparison to the applied magnetic field. Therefore, only the applied magnetic field </w:t>
      </w:r>
      <w:r w:rsidRPr="007F7AB3">
        <w:rPr>
          <w:position w:val="-12"/>
          <w:sz w:val="20"/>
          <w:szCs w:val="20"/>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8.25pt" o:ole="">
            <v:imagedata r:id="rId7" o:title=""/>
          </v:shape>
          <o:OLEObject Type="Embed" ProgID="Equation.3" ShapeID="_x0000_i1025" DrawAspect="Content" ObjectID="_1542716482" r:id="rId8"/>
        </w:object>
      </w:r>
      <w:r w:rsidRPr="007F7AB3">
        <w:rPr>
          <w:sz w:val="20"/>
          <w:szCs w:val="20"/>
        </w:rPr>
        <w:t xml:space="preserve"> plays a role which gives rise to magnetic force </w:t>
      </w:r>
      <w:r w:rsidR="009C2A63" w:rsidRPr="009C2A63">
        <w:rPr>
          <w:position w:val="-24"/>
          <w:sz w:val="20"/>
          <w:szCs w:val="20"/>
        </w:rPr>
        <w:object w:dxaOrig="999" w:dyaOrig="620">
          <v:shape id="_x0000_i1026" type="#_x0000_t75" style="width:49.45pt;height:30.65pt" o:ole="">
            <v:imagedata r:id="rId9" o:title=""/>
          </v:shape>
          <o:OLEObject Type="Embed" ProgID="Equation.3" ShapeID="_x0000_i1026" DrawAspect="Content" ObjectID="_1542716483" r:id="rId10"/>
        </w:object>
      </w:r>
      <w:r w:rsidRPr="007F7AB3">
        <w:rPr>
          <w:sz w:val="20"/>
          <w:szCs w:val="20"/>
        </w:rPr>
        <w:t xml:space="preserve"> in the X-direction. </w:t>
      </w:r>
    </w:p>
    <w:p w:rsidR="0023145F" w:rsidRDefault="0023145F" w:rsidP="00504BDD">
      <w:pPr>
        <w:widowControl w:val="0"/>
        <w:autoSpaceDE w:val="0"/>
        <w:autoSpaceDN w:val="0"/>
        <w:adjustRightInd w:val="0"/>
        <w:spacing w:line="290" w:lineRule="exact"/>
        <w:contextualSpacing/>
        <w:jc w:val="both"/>
        <w:rPr>
          <w:b/>
          <w:bCs/>
          <w:sz w:val="20"/>
          <w:szCs w:val="20"/>
        </w:rPr>
      </w:pPr>
    </w:p>
    <w:p w:rsidR="0023145F" w:rsidRDefault="0023145F" w:rsidP="00504BDD">
      <w:pPr>
        <w:widowControl w:val="0"/>
        <w:autoSpaceDE w:val="0"/>
        <w:autoSpaceDN w:val="0"/>
        <w:adjustRightInd w:val="0"/>
        <w:spacing w:line="290" w:lineRule="exact"/>
        <w:contextualSpacing/>
        <w:jc w:val="both"/>
        <w:rPr>
          <w:b/>
          <w:bCs/>
          <w:sz w:val="20"/>
          <w:szCs w:val="20"/>
        </w:rPr>
      </w:pPr>
    </w:p>
    <w:p w:rsidR="0023145F" w:rsidRDefault="0023145F" w:rsidP="00504BDD">
      <w:pPr>
        <w:widowControl w:val="0"/>
        <w:autoSpaceDE w:val="0"/>
        <w:autoSpaceDN w:val="0"/>
        <w:adjustRightInd w:val="0"/>
        <w:spacing w:line="290" w:lineRule="exact"/>
        <w:contextualSpacing/>
        <w:jc w:val="both"/>
        <w:rPr>
          <w:b/>
          <w:bCs/>
          <w:sz w:val="20"/>
          <w:szCs w:val="20"/>
        </w:rPr>
      </w:pPr>
    </w:p>
    <w:p w:rsidR="0023145F" w:rsidRDefault="0023145F" w:rsidP="00504BDD">
      <w:pPr>
        <w:widowControl w:val="0"/>
        <w:autoSpaceDE w:val="0"/>
        <w:autoSpaceDN w:val="0"/>
        <w:adjustRightInd w:val="0"/>
        <w:spacing w:line="290" w:lineRule="exact"/>
        <w:contextualSpacing/>
        <w:jc w:val="both"/>
        <w:rPr>
          <w:b/>
          <w:bCs/>
          <w:sz w:val="20"/>
          <w:szCs w:val="20"/>
        </w:rPr>
      </w:pPr>
    </w:p>
    <w:p w:rsidR="0023145F" w:rsidRDefault="0023145F" w:rsidP="00504BDD">
      <w:pPr>
        <w:widowControl w:val="0"/>
        <w:autoSpaceDE w:val="0"/>
        <w:autoSpaceDN w:val="0"/>
        <w:adjustRightInd w:val="0"/>
        <w:spacing w:line="290" w:lineRule="exact"/>
        <w:contextualSpacing/>
        <w:jc w:val="both"/>
        <w:rPr>
          <w:b/>
          <w:bCs/>
          <w:sz w:val="20"/>
          <w:szCs w:val="20"/>
        </w:rPr>
      </w:pPr>
    </w:p>
    <w:p w:rsidR="0023145F" w:rsidRDefault="0023145F" w:rsidP="00504BDD">
      <w:pPr>
        <w:widowControl w:val="0"/>
        <w:autoSpaceDE w:val="0"/>
        <w:autoSpaceDN w:val="0"/>
        <w:adjustRightInd w:val="0"/>
        <w:spacing w:line="290" w:lineRule="exact"/>
        <w:contextualSpacing/>
        <w:jc w:val="both"/>
        <w:rPr>
          <w:b/>
          <w:bCs/>
          <w:sz w:val="20"/>
          <w:szCs w:val="20"/>
        </w:rPr>
      </w:pPr>
    </w:p>
    <w:p w:rsidR="0023145F" w:rsidRDefault="0023145F" w:rsidP="00504BDD">
      <w:pPr>
        <w:widowControl w:val="0"/>
        <w:autoSpaceDE w:val="0"/>
        <w:autoSpaceDN w:val="0"/>
        <w:adjustRightInd w:val="0"/>
        <w:spacing w:line="290" w:lineRule="exact"/>
        <w:contextualSpacing/>
        <w:jc w:val="both"/>
        <w:rPr>
          <w:b/>
          <w:bCs/>
          <w:sz w:val="20"/>
          <w:szCs w:val="20"/>
        </w:rPr>
      </w:pPr>
    </w:p>
    <w:p w:rsidR="0023145F" w:rsidRDefault="008E0B2F" w:rsidP="00504BDD">
      <w:pPr>
        <w:widowControl w:val="0"/>
        <w:autoSpaceDE w:val="0"/>
        <w:autoSpaceDN w:val="0"/>
        <w:adjustRightInd w:val="0"/>
        <w:spacing w:line="290" w:lineRule="exact"/>
        <w:contextualSpacing/>
        <w:jc w:val="both"/>
        <w:rPr>
          <w:b/>
          <w:bCs/>
          <w:sz w:val="20"/>
          <w:szCs w:val="20"/>
        </w:rPr>
      </w:pPr>
      <w:r>
        <w:rPr>
          <w:b/>
          <w:bCs/>
          <w:noProof/>
          <w:sz w:val="20"/>
          <w:szCs w:val="20"/>
        </w:rPr>
        <w:pict>
          <v:group id="_x0000_s1102" style="position:absolute;left:0;text-align:left;margin-left:96.25pt;margin-top:-82.2pt;width:231.5pt;height:270.45pt;z-index:251673600" coordorigin="3941,2688" coordsize="4630,5409">
            <v:shapetype id="_x0000_t202" coordsize="21600,21600" o:spt="202" path="m,l,21600r21600,l21600,xe">
              <v:stroke joinstyle="miter"/>
              <v:path gradientshapeok="t" o:connecttype="rect"/>
            </v:shapetype>
            <v:shape id="_x0000_s1103" type="#_x0000_t202" style="position:absolute;left:4174;top:2688;width:536;height:435;mso-wrap-style:none" filled="f" strokecolor="white [3212]">
              <v:textbox style="mso-next-textbox:#_x0000_s1103;mso-fit-shape-to-text:t">
                <w:txbxContent>
                  <w:p w:rsidR="00662649" w:rsidRPr="00C54312" w:rsidRDefault="00662649" w:rsidP="0023145F">
                    <w:r w:rsidRPr="0023145F">
                      <w:rPr>
                        <w:position w:val="-4"/>
                        <w:sz w:val="20"/>
                        <w:szCs w:val="20"/>
                      </w:rPr>
                      <w:object w:dxaOrig="240" w:dyaOrig="220">
                        <v:shape id="_x0000_i1085" type="#_x0000_t75" style="width:11.8pt;height:10.75pt" o:ole="">
                          <v:imagedata r:id="rId11" o:title=""/>
                        </v:shape>
                        <o:OLEObject Type="Embed" ProgID="Equation.3" ShapeID="_x0000_i1085" DrawAspect="Content" ObjectID="_1542716542" r:id="rId12"/>
                      </w:object>
                    </w:r>
                  </w:p>
                </w:txbxContent>
              </v:textbox>
            </v:shape>
            <v:group id="_x0000_s1104" style="position:absolute;left:3941;top:2859;width:4630;height:5238" coordorigin="3941,2859" coordsize="4630,5238">
              <v:shape id="_x0000_s1105" type="#_x0000_t202" style="position:absolute;left:4758;top:4296;width:464;height:420;mso-wrap-style:none" filled="f" stroked="f" strokecolor="white [3212]">
                <v:textbox style="mso-next-textbox:#_x0000_s1105;mso-fit-shape-to-text:t">
                  <w:txbxContent>
                    <w:p w:rsidR="00662649" w:rsidRPr="00A80359" w:rsidRDefault="00662649" w:rsidP="0023145F">
                      <w:pPr>
                        <w:rPr>
                          <w:i/>
                        </w:rPr>
                      </w:pPr>
                      <w:r w:rsidRPr="00C54312">
                        <w:rPr>
                          <w:i/>
                          <w:position w:val="-6"/>
                        </w:rPr>
                        <w:object w:dxaOrig="180" w:dyaOrig="200">
                          <v:shape id="_x0000_i1086" type="#_x0000_t75" style="width:8.6pt;height:10.2pt" o:ole="">
                            <v:imagedata r:id="rId13" o:title=""/>
                          </v:shape>
                          <o:OLEObject Type="Embed" ProgID="Equation.3" ShapeID="_x0000_i1086" DrawAspect="Content" ObjectID="_1542716543" r:id="rId14"/>
                        </w:object>
                      </w:r>
                    </w:p>
                  </w:txbxContent>
                </v:textbox>
              </v:shape>
              <v:shape id="_x0000_s1106" type="#_x0000_t202" style="position:absolute;left:4334;top:4815;width:542;height:460" filled="f" stroked="f" strokecolor="white [3212]">
                <v:textbox style="mso-next-textbox:#_x0000_s1106">
                  <w:txbxContent>
                    <w:p w:rsidR="00662649" w:rsidRDefault="00662649" w:rsidP="0023145F">
                      <w:r w:rsidRPr="0023145F">
                        <w:rPr>
                          <w:position w:val="-4"/>
                        </w:rPr>
                        <w:object w:dxaOrig="240" w:dyaOrig="220">
                          <v:shape id="_x0000_i1087" type="#_x0000_t75" style="width:12.9pt;height:10.75pt" o:ole="">
                            <v:imagedata r:id="rId15" o:title=""/>
                          </v:shape>
                          <o:OLEObject Type="Embed" ProgID="Equation.3" ShapeID="_x0000_i1087" DrawAspect="Content" ObjectID="_1542716544" r:id="rId16"/>
                        </w:object>
                      </w:r>
                    </w:p>
                    <w:p w:rsidR="00662649" w:rsidRDefault="00662649" w:rsidP="0023145F">
                      <w:r w:rsidRPr="008214C6">
                        <w:rPr>
                          <w:position w:val="-12"/>
                        </w:rPr>
                        <w:object w:dxaOrig="279" w:dyaOrig="360">
                          <v:shape id="_x0000_i1088" type="#_x0000_t75" style="width:17.2pt;height:22.55pt" o:ole="">
                            <v:imagedata r:id="rId17" o:title=""/>
                          </v:shape>
                          <o:OLEObject Type="Embed" ProgID="Equation.3" ShapeID="_x0000_i1088" DrawAspect="Content" ObjectID="_1542716545" r:id="rId18"/>
                        </w:object>
                      </w:r>
                    </w:p>
                  </w:txbxContent>
                </v:textbox>
              </v:shape>
              <v:shape id="_x0000_s1107" type="#_x0000_t202" style="position:absolute;left:5847;top:4581;width:515;height:457;mso-wrap-style:none" filled="f" stroked="f" strokecolor="white [3212]">
                <v:textbox style="mso-next-textbox:#_x0000_s1107;mso-fit-shape-to-text:t">
                  <w:txbxContent>
                    <w:p w:rsidR="00662649" w:rsidRDefault="00662649" w:rsidP="0023145F">
                      <w:r w:rsidRPr="0023145F">
                        <w:rPr>
                          <w:position w:val="-10"/>
                          <w:sz w:val="20"/>
                          <w:szCs w:val="20"/>
                        </w:rPr>
                        <w:object w:dxaOrig="220" w:dyaOrig="300">
                          <v:shape id="_x0000_i1089" type="#_x0000_t75" style="width:11.3pt;height:15.6pt" o:ole="">
                            <v:imagedata r:id="rId19" o:title=""/>
                          </v:shape>
                          <o:OLEObject Type="Embed" ProgID="Equation.3" ShapeID="_x0000_i1089" DrawAspect="Content" ObjectID="_1542716546" r:id="rId20"/>
                        </w:object>
                      </w:r>
                    </w:p>
                  </w:txbxContent>
                </v:textbox>
              </v:shape>
              <v:shape id="_x0000_s1108" type="#_x0000_t202" style="position:absolute;left:4770;top:4790;width:542;height:460" filled="f" stroked="f" strokecolor="white [3212]">
                <v:textbox style="mso-next-textbox:#_x0000_s1108">
                  <w:txbxContent>
                    <w:p w:rsidR="00662649" w:rsidRDefault="00662649" w:rsidP="0023145F">
                      <w:r w:rsidRPr="003D66FF">
                        <w:rPr>
                          <w:position w:val="-4"/>
                        </w:rPr>
                        <w:object w:dxaOrig="200" w:dyaOrig="220">
                          <v:shape id="_x0000_i1090" type="#_x0000_t75" style="width:12.35pt;height:14.5pt" o:ole="">
                            <v:imagedata r:id="rId21" o:title=""/>
                          </v:shape>
                          <o:OLEObject Type="Embed" ProgID="Equation.3" ShapeID="_x0000_i1090" DrawAspect="Content" ObjectID="_1542716547" r:id="rId22"/>
                        </w:object>
                      </w:r>
                    </w:p>
                    <w:p w:rsidR="00662649" w:rsidRDefault="00662649" w:rsidP="0023145F">
                      <w:r w:rsidRPr="008214C6">
                        <w:rPr>
                          <w:position w:val="-12"/>
                        </w:rPr>
                        <w:object w:dxaOrig="279" w:dyaOrig="360">
                          <v:shape id="_x0000_i1091" type="#_x0000_t75" style="width:17.2pt;height:22.55pt" o:ole="">
                            <v:imagedata r:id="rId17" o:title=""/>
                          </v:shape>
                          <o:OLEObject Type="Embed" ProgID="Equation.3" ShapeID="_x0000_i1091" DrawAspect="Content" ObjectID="_1542716548" r:id="rId23"/>
                        </w:object>
                      </w:r>
                    </w:p>
                  </w:txbxContent>
                </v:textbox>
              </v:shape>
              <v:shape id="_x0000_s1109" type="#_x0000_t202" style="position:absolute;left:3941;top:5752;width:514;height:489;mso-wrap-style:none" filled="f" stroked="f" strokecolor="white [3212]">
                <v:textbox style="mso-next-textbox:#_x0000_s1109;mso-fit-shape-to-text:t">
                  <w:txbxContent>
                    <w:p w:rsidR="00662649" w:rsidRPr="00A80359" w:rsidRDefault="00662649" w:rsidP="0023145F">
                      <w:pPr>
                        <w:rPr>
                          <w:sz w:val="30"/>
                        </w:rPr>
                      </w:pPr>
                      <w:r w:rsidRPr="00C54312">
                        <w:rPr>
                          <w:position w:val="-6"/>
                          <w:sz w:val="30"/>
                        </w:rPr>
                        <w:object w:dxaOrig="220" w:dyaOrig="240">
                          <v:shape id="_x0000_i1092" type="#_x0000_t75" style="width:11.3pt;height:11.8pt" o:ole="">
                            <v:imagedata r:id="rId24" o:title=""/>
                          </v:shape>
                          <o:OLEObject Type="Embed" ProgID="Equation.3" ShapeID="_x0000_i1092" DrawAspect="Content" ObjectID="_1542716549" r:id="rId25"/>
                        </w:object>
                      </w:r>
                    </w:p>
                  </w:txbxContent>
                </v:textbox>
              </v:shape>
              <v:shape id="_x0000_s1110" type="#_x0000_t202" style="position:absolute;left:8063;top:5781;width:508;height:435;mso-wrap-style:none" filled="f" strokecolor="white [3212]">
                <v:textbox style="mso-next-textbox:#_x0000_s1110;mso-fit-shape-to-text:t">
                  <w:txbxContent>
                    <w:p w:rsidR="00662649" w:rsidRPr="00C54312" w:rsidRDefault="00662649" w:rsidP="0023145F">
                      <w:r w:rsidRPr="00C54312">
                        <w:rPr>
                          <w:position w:val="-4"/>
                        </w:rPr>
                        <w:object w:dxaOrig="200" w:dyaOrig="220">
                          <v:shape id="_x0000_i1093" type="#_x0000_t75" style="width:10.2pt;height:10.75pt" o:ole="">
                            <v:imagedata r:id="rId26" o:title=""/>
                          </v:shape>
                          <o:OLEObject Type="Embed" ProgID="Equation.3" ShapeID="_x0000_i1093" DrawAspect="Content" ObjectID="_1542716550" r:id="rId27"/>
                        </w:object>
                      </w:r>
                    </w:p>
                  </w:txbxContent>
                </v:textbox>
              </v:shape>
              <v:shape id="_x0000_s1111" type="#_x0000_t202" style="position:absolute;left:5312;top:5382;width:594;height:494" filled="f" stroked="f" strokecolor="white [3212]">
                <v:textbox style="mso-next-textbox:#_x0000_s1111">
                  <w:txbxContent>
                    <w:p w:rsidR="00662649" w:rsidRDefault="00662649" w:rsidP="0023145F">
                      <w:r w:rsidRPr="008214C6">
                        <w:rPr>
                          <w:position w:val="-10"/>
                        </w:rPr>
                        <w:object w:dxaOrig="300" w:dyaOrig="340">
                          <v:shape id="_x0000_i1094" type="#_x0000_t75" style="width:16.1pt;height:18.8pt" o:ole="">
                            <v:imagedata r:id="rId28" o:title=""/>
                          </v:shape>
                          <o:OLEObject Type="Embed" ProgID="Equation.3" ShapeID="_x0000_i1094" DrawAspect="Content" ObjectID="_1542716551" r:id="rId29"/>
                        </w:object>
                      </w:r>
                    </w:p>
                  </w:txbxContent>
                </v:textbox>
              </v:shape>
              <v:shape id="_x0000_s1112" type="#_x0000_t202" style="position:absolute;left:6177;top:5477;width:562;height:457;mso-wrap-style:none" filled="f" stroked="f" strokecolor="white [3212]">
                <v:textbox style="mso-next-textbox:#_x0000_s1112;mso-fit-shape-to-text:t">
                  <w:txbxContent>
                    <w:p w:rsidR="00662649" w:rsidRDefault="00662649" w:rsidP="0023145F">
                      <w:r w:rsidRPr="0023145F">
                        <w:rPr>
                          <w:position w:val="-10"/>
                        </w:rPr>
                        <w:object w:dxaOrig="260" w:dyaOrig="300">
                          <v:shape id="_x0000_i1095" type="#_x0000_t75" style="width:13.45pt;height:15.6pt" o:ole="">
                            <v:imagedata r:id="rId30" o:title=""/>
                          </v:shape>
                          <o:OLEObject Type="Embed" ProgID="Equation.3" ShapeID="_x0000_i1095" DrawAspect="Content" ObjectID="_1542716552" r:id="rId31"/>
                        </w:object>
                      </w:r>
                    </w:p>
                  </w:txbxContent>
                </v:textbox>
              </v:shape>
              <v:shape id="_x0000_s1113" type="#_x0000_t202" style="position:absolute;left:6181;top:6133;width:562;height:457;mso-wrap-style:none" filled="f" stroked="f" strokecolor="white [3212]">
                <v:textbox style="mso-next-textbox:#_x0000_s1113;mso-fit-shape-to-text:t">
                  <w:txbxContent>
                    <w:p w:rsidR="00662649" w:rsidRDefault="00662649" w:rsidP="0023145F">
                      <w:r w:rsidRPr="0023145F">
                        <w:rPr>
                          <w:position w:val="-10"/>
                        </w:rPr>
                        <w:object w:dxaOrig="260" w:dyaOrig="300">
                          <v:shape id="_x0000_i1096" type="#_x0000_t75" style="width:13.45pt;height:15.6pt" o:ole="">
                            <v:imagedata r:id="rId32" o:title=""/>
                          </v:shape>
                          <o:OLEObject Type="Embed" ProgID="Equation.3" ShapeID="_x0000_i1096" DrawAspect="Content" ObjectID="_1542716553" r:id="rId33"/>
                        </w:object>
                      </w:r>
                    </w:p>
                  </w:txbxContent>
                </v:textbox>
              </v:shape>
              <v:shape id="_x0000_s1114" type="#_x0000_t202" style="position:absolute;left:6815;top:4585;width:493;height:420;mso-wrap-style:none" filled="f" stroked="f" strokecolor="white [3212]">
                <v:textbox style="mso-next-textbox:#_x0000_s1114;mso-fit-shape-to-text:t">
                  <w:txbxContent>
                    <w:p w:rsidR="00662649" w:rsidRPr="0023145F" w:rsidRDefault="00662649" w:rsidP="0023145F">
                      <w:pPr>
                        <w:rPr>
                          <w:position w:val="-10"/>
                        </w:rPr>
                      </w:pPr>
                      <w:r w:rsidRPr="003D66FF">
                        <w:rPr>
                          <w:position w:val="-10"/>
                        </w:rPr>
                        <w:object w:dxaOrig="200" w:dyaOrig="240">
                          <v:shape id="_x0000_i1097" type="#_x0000_t75" style="width:10.2pt;height:12.35pt" o:ole="">
                            <v:imagedata r:id="rId34" o:title=""/>
                          </v:shape>
                          <o:OLEObject Type="Embed" ProgID="Equation.3" ShapeID="_x0000_i1097" DrawAspect="Content" ObjectID="_1542716554" r:id="rId35"/>
                        </w:object>
                      </w:r>
                    </w:p>
                  </w:txbxContent>
                </v:textbox>
              </v:shape>
              <v:shape id="_x0000_s1115" type="#_x0000_t202" style="position:absolute;left:7130;top:2859;width:464;height:420;mso-wrap-style:none" filled="f" stroked="f" strokecolor="white [3212]">
                <v:textbox style="mso-next-textbox:#_x0000_s1115;mso-fit-shape-to-text:t">
                  <w:txbxContent>
                    <w:p w:rsidR="00662649" w:rsidRPr="00C54312" w:rsidRDefault="00662649" w:rsidP="0023145F">
                      <w:r w:rsidRPr="00C54312">
                        <w:rPr>
                          <w:position w:val="-6"/>
                        </w:rPr>
                        <w:object w:dxaOrig="180" w:dyaOrig="200">
                          <v:shape id="_x0000_i1098" type="#_x0000_t75" style="width:8.6pt;height:10.2pt" o:ole="">
                            <v:imagedata r:id="rId36" o:title=""/>
                          </v:shape>
                          <o:OLEObject Type="Embed" ProgID="Equation.3" ShapeID="_x0000_i1098" DrawAspect="Content" ObjectID="_1542716555" r:id="rId37"/>
                        </w:object>
                      </w:r>
                    </w:p>
                  </w:txbxContent>
                </v:textbox>
              </v:shape>
              <v:shape id="_x0000_s1116" type="#_x0000_t202" style="position:absolute;left:7844;top:3523;width:504;height:457;mso-wrap-style:none" filled="f" stroked="f" strokecolor="white [3212]">
                <v:textbox style="mso-next-textbox:#_x0000_s1116;mso-fit-shape-to-text:t">
                  <w:txbxContent>
                    <w:p w:rsidR="00662649" w:rsidRPr="00A80359" w:rsidRDefault="00662649" w:rsidP="0023145F">
                      <w:pPr>
                        <w:rPr>
                          <w:i/>
                        </w:rPr>
                      </w:pPr>
                      <w:r w:rsidRPr="0023145F">
                        <w:rPr>
                          <w:i/>
                          <w:position w:val="-10"/>
                          <w:sz w:val="20"/>
                          <w:szCs w:val="20"/>
                        </w:rPr>
                        <w:object w:dxaOrig="220" w:dyaOrig="300">
                          <v:shape id="_x0000_i1099" type="#_x0000_t75" style="width:10.75pt;height:15.6pt" o:ole="">
                            <v:imagedata r:id="rId38" o:title=""/>
                          </v:shape>
                          <o:OLEObject Type="Embed" ProgID="Equation.3" ShapeID="_x0000_i1099" DrawAspect="Content" ObjectID="_1542716556" r:id="rId39"/>
                        </w:object>
                      </w:r>
                    </w:p>
                  </w:txbxContent>
                </v:textbox>
              </v:shape>
              <v:group id="_x0000_s1117" style="position:absolute;left:4174;top:2991;width:4021;height:5106" coordorigin="3758,4245" coordsize="4702,6420">
                <v:shapetype id="_x0000_t32" coordsize="21600,21600" o:spt="32" o:oned="t" path="m,l21600,21600e" filled="f">
                  <v:path arrowok="t" fillok="f" o:connecttype="none"/>
                  <o:lock v:ext="edit" shapetype="t"/>
                </v:shapetype>
                <v:shape id="_x0000_s1118" type="#_x0000_t32" style="position:absolute;left:5625;top:6023;width:0;height:855;flip:y" o:connectortype="straight">
                  <v:stroke endarrow="block"/>
                </v:shape>
                <v:shape id="_x0000_s1119" type="#_x0000_t32" style="position:absolute;left:5850;top:6023;width:0;height:855;flip:y" o:connectortype="straight">
                  <v:stroke endarrow="block"/>
                </v:shape>
                <v:shape id="_x0000_s1120" type="#_x0000_t32" style="position:absolute;left:4275;top:6135;width:0;height:345;flip:y" o:connectortype="straight">
                  <v:stroke endarrow="block"/>
                </v:shape>
                <v:shape id="_x0000_s1121" type="#_x0000_t32" style="position:absolute;left:4830;top:6135;width:0;height:345;flip:y" o:connectortype="straight">
                  <v:stroke endarrow="block"/>
                </v:shape>
                <v:shape id="_x0000_s1122" type="#_x0000_t32" style="position:absolute;left:4515;top:5895;width:0;height:585;flip:y" o:connectortype="straight">
                  <v:stroke endarrow="block"/>
                </v:shape>
                <v:shape id="_x0000_s1123" type="#_x0000_t32" style="position:absolute;left:3758;top:5205;width:0;height:720;flip:y" o:connectortype="straight">
                  <v:stroke endarrow="block"/>
                </v:shape>
                <v:shape id="_x0000_s1124" type="#_x0000_t32" style="position:absolute;left:3758;top:6390;width:0;height:720;flip:y" o:connectortype="straight">
                  <v:stroke endarrow="block"/>
                </v:shape>
                <v:shape id="_x0000_s1125" type="#_x0000_t32" style="position:absolute;left:3758;top:8806;width:0;height:614" o:connectortype="straight">
                  <v:stroke endarrow="block"/>
                </v:shape>
                <v:shape id="_x0000_s1126" type="#_x0000_t32" style="position:absolute;left:3766;top:9796;width:0;height:614" o:connectortype="straight">
                  <v:stroke endarrow="block"/>
                </v:shape>
                <v:shape id="_x0000_s1127" type="#_x0000_t32" style="position:absolute;left:5940;top:8281;width:870;height:0" o:connectortype="straight">
                  <v:stroke endarrow="block"/>
                </v:shape>
                <v:shape id="_x0000_s1128" type="#_x0000_t32" style="position:absolute;left:5925;top:7816;width:870;height:0" o:connectortype="straight">
                  <v:stroke endarrow="block"/>
                </v:shape>
                <v:shape id="_x0000_s1129" type="#_x0000_t32" style="position:absolute;left:6945;top:6121;width:0;height:614" o:connectortype="straight">
                  <v:stroke endarrow="block"/>
                </v:shape>
                <v:shape id="_x0000_s1130" type="#_x0000_t32" style="position:absolute;left:7460;top:4410;width:0;height:795;flip:y" o:connectortype="straight">
                  <v:stroke endarrow="block"/>
                </v:shape>
                <v:shape id="_x0000_s1131" type="#_x0000_t32" style="position:absolute;left:7460;top:5205;width:730;height:0" o:connectortype="straight">
                  <v:stroke endarrow="block"/>
                </v:shape>
                <v:group id="_x0000_s1132" style="position:absolute;left:3945;top:4245;width:4515;height:6420" coordorigin="3945,4245" coordsize="4515,6420">
                  <v:shape id="_x0000_s1133" type="#_x0000_t32" style="position:absolute;left:3990;top:8065;width:4470;height:0" o:connectortype="straight">
                    <v:stroke endarrow="block"/>
                  </v:shape>
                  <v:rect id="_x0000_s1134" style="position:absolute;left:3945;top:5325;width:143;height:5340" fillcolor="#666 [1936]" strokecolor="black [3200]" strokeweight="1pt">
                    <v:fill color2="black [3200]" focus="50%" type="gradient"/>
                    <v:shadow on="t" type="perspective" color="#7f7f7f [1601]" offset="1pt" offset2="-3pt"/>
                  </v: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35" type="#_x0000_t19" style="position:absolute;left:3990;top:4525;width:1260;height:3540;flip:y" coordsize="21088,21600" adj=",-819242" path="wr-21600,,21600,43200,,,21088,16925nfewr-21600,,21600,43200,,,21088,16925l,21600nsxe">
                    <v:path o:connectlocs="0,0;21088,16925;0,21600"/>
                  </v:shape>
                  <v:shape id="_x0000_s1136" style="position:absolute;left:4088;top:5718;width:982;height:762" coordsize="1387,762" path="m,687c218,343,436,,667,12v231,12,475,381,720,750e" filled="f">
                    <v:path arrowok="t"/>
                  </v:shape>
                  <v:shape id="_x0000_s1137" type="#_x0000_t32" style="position:absolute;left:4103;top:6480;width:967;height:0" o:connectortype="straight"/>
                  <v:shape id="_x0000_s1138" type="#_x0000_t32" style="position:absolute;left:3990;top:4245;width:0;height:3819;flip:y" o:connectortype="straight">
                    <v:stroke endarrow="block"/>
                  </v:shape>
                  <v:shape id="_x0000_s1139" type="#_x0000_t19" style="position:absolute;left:4088;top:8065;width:1087;height:2510"/>
                </v:group>
              </v:group>
            </v:group>
          </v:group>
        </w:pict>
      </w:r>
    </w:p>
    <w:p w:rsidR="0023145F" w:rsidRDefault="0023145F" w:rsidP="00504BDD">
      <w:pPr>
        <w:widowControl w:val="0"/>
        <w:autoSpaceDE w:val="0"/>
        <w:autoSpaceDN w:val="0"/>
        <w:adjustRightInd w:val="0"/>
        <w:spacing w:line="290" w:lineRule="exact"/>
        <w:contextualSpacing/>
        <w:jc w:val="both"/>
        <w:rPr>
          <w:b/>
          <w:bCs/>
          <w:sz w:val="20"/>
          <w:szCs w:val="20"/>
        </w:rPr>
      </w:pPr>
    </w:p>
    <w:p w:rsidR="0023145F" w:rsidRDefault="0023145F" w:rsidP="00504BDD">
      <w:pPr>
        <w:widowControl w:val="0"/>
        <w:autoSpaceDE w:val="0"/>
        <w:autoSpaceDN w:val="0"/>
        <w:adjustRightInd w:val="0"/>
        <w:spacing w:line="290" w:lineRule="exact"/>
        <w:contextualSpacing/>
        <w:jc w:val="both"/>
        <w:rPr>
          <w:b/>
          <w:bCs/>
          <w:sz w:val="20"/>
          <w:szCs w:val="20"/>
        </w:rPr>
      </w:pPr>
    </w:p>
    <w:p w:rsidR="0023145F" w:rsidRDefault="0023145F" w:rsidP="00504BDD">
      <w:pPr>
        <w:widowControl w:val="0"/>
        <w:autoSpaceDE w:val="0"/>
        <w:autoSpaceDN w:val="0"/>
        <w:adjustRightInd w:val="0"/>
        <w:spacing w:line="290" w:lineRule="exact"/>
        <w:contextualSpacing/>
        <w:jc w:val="both"/>
        <w:rPr>
          <w:b/>
          <w:bCs/>
          <w:sz w:val="20"/>
          <w:szCs w:val="20"/>
        </w:rPr>
      </w:pPr>
    </w:p>
    <w:p w:rsidR="0023145F" w:rsidRDefault="0023145F" w:rsidP="00504BDD">
      <w:pPr>
        <w:widowControl w:val="0"/>
        <w:autoSpaceDE w:val="0"/>
        <w:autoSpaceDN w:val="0"/>
        <w:adjustRightInd w:val="0"/>
        <w:spacing w:line="290" w:lineRule="exact"/>
        <w:contextualSpacing/>
        <w:jc w:val="both"/>
        <w:rPr>
          <w:b/>
          <w:bCs/>
          <w:sz w:val="20"/>
          <w:szCs w:val="20"/>
        </w:rPr>
      </w:pPr>
    </w:p>
    <w:p w:rsidR="0023145F" w:rsidRDefault="0023145F" w:rsidP="00504BDD">
      <w:pPr>
        <w:widowControl w:val="0"/>
        <w:autoSpaceDE w:val="0"/>
        <w:autoSpaceDN w:val="0"/>
        <w:adjustRightInd w:val="0"/>
        <w:spacing w:line="290" w:lineRule="exact"/>
        <w:contextualSpacing/>
        <w:jc w:val="both"/>
        <w:rPr>
          <w:b/>
          <w:bCs/>
          <w:sz w:val="20"/>
          <w:szCs w:val="20"/>
        </w:rPr>
      </w:pPr>
    </w:p>
    <w:p w:rsidR="0023145F" w:rsidRDefault="0023145F" w:rsidP="00504BDD">
      <w:pPr>
        <w:widowControl w:val="0"/>
        <w:autoSpaceDE w:val="0"/>
        <w:autoSpaceDN w:val="0"/>
        <w:adjustRightInd w:val="0"/>
        <w:spacing w:line="290" w:lineRule="exact"/>
        <w:contextualSpacing/>
        <w:jc w:val="both"/>
        <w:rPr>
          <w:b/>
          <w:bCs/>
          <w:sz w:val="20"/>
          <w:szCs w:val="20"/>
        </w:rPr>
      </w:pPr>
    </w:p>
    <w:p w:rsidR="0023145F" w:rsidRDefault="0023145F" w:rsidP="00504BDD">
      <w:pPr>
        <w:widowControl w:val="0"/>
        <w:autoSpaceDE w:val="0"/>
        <w:autoSpaceDN w:val="0"/>
        <w:adjustRightInd w:val="0"/>
        <w:spacing w:line="290" w:lineRule="exact"/>
        <w:contextualSpacing/>
        <w:jc w:val="both"/>
        <w:rPr>
          <w:b/>
          <w:bCs/>
          <w:sz w:val="20"/>
          <w:szCs w:val="20"/>
        </w:rPr>
      </w:pPr>
    </w:p>
    <w:p w:rsidR="0023145F" w:rsidRDefault="0023145F" w:rsidP="00504BDD">
      <w:pPr>
        <w:widowControl w:val="0"/>
        <w:autoSpaceDE w:val="0"/>
        <w:autoSpaceDN w:val="0"/>
        <w:adjustRightInd w:val="0"/>
        <w:spacing w:line="290" w:lineRule="exact"/>
        <w:contextualSpacing/>
        <w:jc w:val="both"/>
        <w:rPr>
          <w:b/>
          <w:bCs/>
          <w:sz w:val="20"/>
          <w:szCs w:val="20"/>
        </w:rPr>
      </w:pPr>
    </w:p>
    <w:p w:rsidR="0023145F" w:rsidRDefault="0023145F" w:rsidP="00504BDD">
      <w:pPr>
        <w:widowControl w:val="0"/>
        <w:autoSpaceDE w:val="0"/>
        <w:autoSpaceDN w:val="0"/>
        <w:adjustRightInd w:val="0"/>
        <w:spacing w:line="290" w:lineRule="exact"/>
        <w:contextualSpacing/>
        <w:jc w:val="both"/>
        <w:rPr>
          <w:b/>
          <w:bCs/>
          <w:sz w:val="20"/>
          <w:szCs w:val="20"/>
        </w:rPr>
      </w:pPr>
    </w:p>
    <w:p w:rsidR="0023145F" w:rsidRDefault="0023145F" w:rsidP="00504BDD">
      <w:pPr>
        <w:widowControl w:val="0"/>
        <w:autoSpaceDE w:val="0"/>
        <w:autoSpaceDN w:val="0"/>
        <w:adjustRightInd w:val="0"/>
        <w:spacing w:line="290" w:lineRule="exact"/>
        <w:contextualSpacing/>
        <w:jc w:val="both"/>
        <w:rPr>
          <w:b/>
          <w:bCs/>
          <w:sz w:val="20"/>
          <w:szCs w:val="20"/>
        </w:rPr>
      </w:pPr>
    </w:p>
    <w:p w:rsidR="0023145F" w:rsidRDefault="0023145F" w:rsidP="00504BDD">
      <w:pPr>
        <w:widowControl w:val="0"/>
        <w:autoSpaceDE w:val="0"/>
        <w:autoSpaceDN w:val="0"/>
        <w:adjustRightInd w:val="0"/>
        <w:spacing w:line="290" w:lineRule="exact"/>
        <w:contextualSpacing/>
        <w:jc w:val="both"/>
        <w:rPr>
          <w:b/>
          <w:bCs/>
          <w:sz w:val="20"/>
          <w:szCs w:val="20"/>
        </w:rPr>
      </w:pPr>
    </w:p>
    <w:p w:rsidR="0023145F" w:rsidRDefault="0023145F" w:rsidP="00504BDD">
      <w:pPr>
        <w:widowControl w:val="0"/>
        <w:autoSpaceDE w:val="0"/>
        <w:autoSpaceDN w:val="0"/>
        <w:adjustRightInd w:val="0"/>
        <w:spacing w:line="290" w:lineRule="exact"/>
        <w:contextualSpacing/>
        <w:jc w:val="both"/>
        <w:rPr>
          <w:b/>
          <w:bCs/>
          <w:sz w:val="20"/>
          <w:szCs w:val="20"/>
        </w:rPr>
      </w:pPr>
    </w:p>
    <w:p w:rsidR="0023145F" w:rsidRDefault="0023145F" w:rsidP="00504BDD">
      <w:pPr>
        <w:widowControl w:val="0"/>
        <w:autoSpaceDE w:val="0"/>
        <w:autoSpaceDN w:val="0"/>
        <w:adjustRightInd w:val="0"/>
        <w:spacing w:line="290" w:lineRule="exact"/>
        <w:contextualSpacing/>
        <w:jc w:val="both"/>
        <w:rPr>
          <w:b/>
          <w:bCs/>
          <w:sz w:val="20"/>
          <w:szCs w:val="20"/>
        </w:rPr>
      </w:pPr>
    </w:p>
    <w:p w:rsidR="0023145F" w:rsidRPr="0023145F" w:rsidRDefault="0023145F" w:rsidP="00504BDD">
      <w:pPr>
        <w:widowControl w:val="0"/>
        <w:autoSpaceDE w:val="0"/>
        <w:autoSpaceDN w:val="0"/>
        <w:adjustRightInd w:val="0"/>
        <w:spacing w:line="290" w:lineRule="exact"/>
        <w:contextualSpacing/>
        <w:jc w:val="center"/>
        <w:rPr>
          <w:sz w:val="18"/>
          <w:szCs w:val="18"/>
        </w:rPr>
      </w:pPr>
      <w:r w:rsidRPr="0023145F">
        <w:rPr>
          <w:b/>
          <w:bCs/>
          <w:sz w:val="18"/>
          <w:szCs w:val="18"/>
        </w:rPr>
        <w:t xml:space="preserve">Fig. 1: </w:t>
      </w:r>
      <w:r w:rsidRPr="0023145F">
        <w:rPr>
          <w:sz w:val="18"/>
          <w:szCs w:val="18"/>
        </w:rPr>
        <w:t>Physical model and co-ordinate system</w:t>
      </w:r>
    </w:p>
    <w:p w:rsidR="0023145F" w:rsidRDefault="0023145F" w:rsidP="00504BDD">
      <w:pPr>
        <w:widowControl w:val="0"/>
        <w:autoSpaceDE w:val="0"/>
        <w:autoSpaceDN w:val="0"/>
        <w:adjustRightInd w:val="0"/>
        <w:spacing w:line="290" w:lineRule="exact"/>
        <w:contextualSpacing/>
        <w:jc w:val="both"/>
        <w:rPr>
          <w:sz w:val="20"/>
          <w:szCs w:val="20"/>
        </w:rPr>
      </w:pPr>
    </w:p>
    <w:p w:rsidR="007F7AB3" w:rsidRDefault="007F7AB3" w:rsidP="00504BDD">
      <w:pPr>
        <w:widowControl w:val="0"/>
        <w:autoSpaceDE w:val="0"/>
        <w:autoSpaceDN w:val="0"/>
        <w:adjustRightInd w:val="0"/>
        <w:spacing w:line="290" w:lineRule="exact"/>
        <w:contextualSpacing/>
        <w:jc w:val="both"/>
        <w:rPr>
          <w:sz w:val="20"/>
          <w:szCs w:val="20"/>
        </w:rPr>
      </w:pPr>
      <w:r w:rsidRPr="007F7AB3">
        <w:rPr>
          <w:sz w:val="20"/>
          <w:szCs w:val="20"/>
        </w:rPr>
        <w:t xml:space="preserve">Since, we are considering forced convection, there is no influence of temperature field on velocity field i.e. there is no bouncy force. The Rosseland approximation (Rohsenow [10]) is used to describe the radioactive heat flux </w:t>
      </w:r>
      <w:r w:rsidRPr="007F7AB3">
        <w:rPr>
          <w:position w:val="-10"/>
          <w:sz w:val="20"/>
          <w:szCs w:val="20"/>
        </w:rPr>
        <w:object w:dxaOrig="279" w:dyaOrig="340">
          <v:shape id="_x0000_i1027" type="#_x0000_t75" style="width:13.45pt;height:16.1pt" o:ole="">
            <v:imagedata r:id="rId40" o:title=""/>
          </v:shape>
          <o:OLEObject Type="Embed" ProgID="Equation.3" ShapeID="_x0000_i1027" DrawAspect="Content" ObjectID="_1542716484" r:id="rId41"/>
        </w:object>
      </w:r>
      <w:r w:rsidRPr="007F7AB3">
        <w:rPr>
          <w:sz w:val="20"/>
          <w:szCs w:val="20"/>
        </w:rPr>
        <w:t xml:space="preserve"> in the energy equation. The radioactive heat flux in the X-direction is considered negligible in comparison to the Y-direction. The physical configuration and coordinate system is shown in Figure 1.</w:t>
      </w:r>
    </w:p>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7F7AB3" w:rsidRDefault="007F7AB3" w:rsidP="00504BDD">
      <w:pPr>
        <w:widowControl w:val="0"/>
        <w:tabs>
          <w:tab w:val="left" w:pos="8460"/>
        </w:tabs>
        <w:autoSpaceDE w:val="0"/>
        <w:autoSpaceDN w:val="0"/>
        <w:adjustRightInd w:val="0"/>
        <w:spacing w:line="290" w:lineRule="exact"/>
        <w:contextualSpacing/>
        <w:jc w:val="both"/>
        <w:rPr>
          <w:sz w:val="20"/>
          <w:szCs w:val="20"/>
        </w:rPr>
      </w:pPr>
      <w:r w:rsidRPr="007F7AB3">
        <w:rPr>
          <w:sz w:val="20"/>
          <w:szCs w:val="20"/>
        </w:rPr>
        <w:t>Under the above assumptions and the usual boundary layer approximation, the unsteady MHD forced convection non-Newtonian fluid flow with heat and the radiation effect are governed by the following equations:</w:t>
      </w:r>
    </w:p>
    <w:p w:rsidR="00420054" w:rsidRPr="00B827F4" w:rsidRDefault="00420054" w:rsidP="00B827F4">
      <w:pPr>
        <w:widowControl w:val="0"/>
        <w:tabs>
          <w:tab w:val="left" w:pos="8460"/>
        </w:tabs>
        <w:autoSpaceDE w:val="0"/>
        <w:autoSpaceDN w:val="0"/>
        <w:adjustRightInd w:val="0"/>
        <w:contextualSpacing/>
        <w:jc w:val="both"/>
        <w:rPr>
          <w:sz w:val="16"/>
          <w:szCs w:val="16"/>
        </w:rPr>
      </w:pPr>
    </w:p>
    <w:tbl>
      <w:tblPr>
        <w:tblStyle w:val="TableGrid"/>
        <w:tblW w:w="8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8"/>
        <w:gridCol w:w="4770"/>
        <w:gridCol w:w="657"/>
      </w:tblGrid>
      <w:tr w:rsidR="007F7AB3" w:rsidRPr="007F7AB3" w:rsidTr="0023145F">
        <w:tc>
          <w:tcPr>
            <w:tcW w:w="2628" w:type="dxa"/>
          </w:tcPr>
          <w:p w:rsidR="007F7AB3" w:rsidRPr="007F7AB3" w:rsidRDefault="007F7AB3" w:rsidP="00504BDD">
            <w:pPr>
              <w:widowControl w:val="0"/>
              <w:autoSpaceDE w:val="0"/>
              <w:autoSpaceDN w:val="0"/>
              <w:adjustRightInd w:val="0"/>
              <w:contextualSpacing/>
              <w:jc w:val="both"/>
              <w:rPr>
                <w:b/>
                <w:sz w:val="20"/>
                <w:szCs w:val="20"/>
              </w:rPr>
            </w:pPr>
            <w:r w:rsidRPr="007F7AB3">
              <w:rPr>
                <w:b/>
                <w:sz w:val="20"/>
                <w:szCs w:val="20"/>
              </w:rPr>
              <w:t>Continuity equation:</w:t>
            </w:r>
          </w:p>
        </w:tc>
        <w:tc>
          <w:tcPr>
            <w:tcW w:w="4770" w:type="dxa"/>
          </w:tcPr>
          <w:p w:rsidR="007F7AB3" w:rsidRPr="007F7AB3" w:rsidRDefault="0023145F" w:rsidP="00504BDD">
            <w:pPr>
              <w:widowControl w:val="0"/>
              <w:autoSpaceDE w:val="0"/>
              <w:autoSpaceDN w:val="0"/>
              <w:adjustRightInd w:val="0"/>
              <w:contextualSpacing/>
              <w:jc w:val="both"/>
              <w:rPr>
                <w:sz w:val="20"/>
                <w:szCs w:val="20"/>
              </w:rPr>
            </w:pPr>
            <w:r w:rsidRPr="0023145F">
              <w:rPr>
                <w:position w:val="-24"/>
                <w:sz w:val="20"/>
                <w:szCs w:val="20"/>
              </w:rPr>
              <w:object w:dxaOrig="680" w:dyaOrig="560">
                <v:shape id="_x0000_i1028" type="#_x0000_t75" style="width:33.85pt;height:27.95pt" o:ole="">
                  <v:imagedata r:id="rId42" o:title=""/>
                </v:shape>
                <o:OLEObject Type="Embed" ProgID="Equation.3" ShapeID="_x0000_i1028" DrawAspect="Content" ObjectID="_1542716485" r:id="rId43"/>
              </w:object>
            </w:r>
          </w:p>
        </w:tc>
        <w:tc>
          <w:tcPr>
            <w:tcW w:w="657" w:type="dxa"/>
          </w:tcPr>
          <w:p w:rsidR="007F7AB3" w:rsidRPr="007F7AB3" w:rsidRDefault="007F7AB3" w:rsidP="00504BDD">
            <w:pPr>
              <w:widowControl w:val="0"/>
              <w:autoSpaceDE w:val="0"/>
              <w:autoSpaceDN w:val="0"/>
              <w:adjustRightInd w:val="0"/>
              <w:contextualSpacing/>
              <w:jc w:val="right"/>
              <w:rPr>
                <w:sz w:val="20"/>
                <w:szCs w:val="20"/>
              </w:rPr>
            </w:pPr>
          </w:p>
          <w:p w:rsidR="007F7AB3" w:rsidRPr="007F7AB3" w:rsidRDefault="007F7AB3" w:rsidP="00504BDD">
            <w:pPr>
              <w:widowControl w:val="0"/>
              <w:autoSpaceDE w:val="0"/>
              <w:autoSpaceDN w:val="0"/>
              <w:adjustRightInd w:val="0"/>
              <w:contextualSpacing/>
              <w:jc w:val="right"/>
              <w:rPr>
                <w:sz w:val="20"/>
                <w:szCs w:val="20"/>
              </w:rPr>
            </w:pPr>
            <w:r w:rsidRPr="007F7AB3">
              <w:rPr>
                <w:sz w:val="20"/>
                <w:szCs w:val="20"/>
              </w:rPr>
              <w:t>(1)</w:t>
            </w:r>
          </w:p>
        </w:tc>
      </w:tr>
      <w:tr w:rsidR="007F7AB3" w:rsidRPr="007F7AB3" w:rsidTr="0023145F">
        <w:tc>
          <w:tcPr>
            <w:tcW w:w="2628" w:type="dxa"/>
          </w:tcPr>
          <w:p w:rsidR="007F7AB3" w:rsidRPr="007F7AB3" w:rsidRDefault="007F7AB3" w:rsidP="00504BDD">
            <w:pPr>
              <w:widowControl w:val="0"/>
              <w:autoSpaceDE w:val="0"/>
              <w:autoSpaceDN w:val="0"/>
              <w:adjustRightInd w:val="0"/>
              <w:contextualSpacing/>
              <w:jc w:val="both"/>
              <w:rPr>
                <w:b/>
                <w:sz w:val="20"/>
                <w:szCs w:val="20"/>
              </w:rPr>
            </w:pPr>
            <w:r w:rsidRPr="007F7AB3">
              <w:rPr>
                <w:b/>
                <w:sz w:val="20"/>
                <w:szCs w:val="20"/>
              </w:rPr>
              <w:t>Momentum equation:</w:t>
            </w:r>
          </w:p>
        </w:tc>
        <w:tc>
          <w:tcPr>
            <w:tcW w:w="4770" w:type="dxa"/>
          </w:tcPr>
          <w:p w:rsidR="007F7AB3" w:rsidRPr="007F7AB3" w:rsidRDefault="0023145F" w:rsidP="00504BDD">
            <w:pPr>
              <w:widowControl w:val="0"/>
              <w:autoSpaceDE w:val="0"/>
              <w:autoSpaceDN w:val="0"/>
              <w:adjustRightInd w:val="0"/>
              <w:contextualSpacing/>
              <w:jc w:val="both"/>
              <w:rPr>
                <w:sz w:val="20"/>
                <w:szCs w:val="20"/>
              </w:rPr>
            </w:pPr>
            <w:r w:rsidRPr="0023145F">
              <w:rPr>
                <w:position w:val="-34"/>
                <w:sz w:val="20"/>
                <w:szCs w:val="20"/>
              </w:rPr>
              <w:object w:dxaOrig="3540" w:dyaOrig="780">
                <v:shape id="_x0000_i1029" type="#_x0000_t75" style="width:177.3pt;height:40.3pt" o:ole="">
                  <v:imagedata r:id="rId44" o:title=""/>
                </v:shape>
                <o:OLEObject Type="Embed" ProgID="Equation.3" ShapeID="_x0000_i1029" DrawAspect="Content" ObjectID="_1542716486" r:id="rId45"/>
              </w:object>
            </w:r>
          </w:p>
        </w:tc>
        <w:tc>
          <w:tcPr>
            <w:tcW w:w="657" w:type="dxa"/>
          </w:tcPr>
          <w:p w:rsidR="007F7AB3" w:rsidRPr="007F7AB3" w:rsidRDefault="007F7AB3" w:rsidP="00504BDD">
            <w:pPr>
              <w:widowControl w:val="0"/>
              <w:autoSpaceDE w:val="0"/>
              <w:autoSpaceDN w:val="0"/>
              <w:adjustRightInd w:val="0"/>
              <w:contextualSpacing/>
              <w:jc w:val="right"/>
              <w:rPr>
                <w:sz w:val="20"/>
                <w:szCs w:val="20"/>
              </w:rPr>
            </w:pPr>
          </w:p>
          <w:p w:rsidR="007F7AB3" w:rsidRPr="007F7AB3" w:rsidRDefault="007F7AB3" w:rsidP="00504BDD">
            <w:pPr>
              <w:widowControl w:val="0"/>
              <w:autoSpaceDE w:val="0"/>
              <w:autoSpaceDN w:val="0"/>
              <w:adjustRightInd w:val="0"/>
              <w:contextualSpacing/>
              <w:jc w:val="right"/>
              <w:rPr>
                <w:sz w:val="20"/>
                <w:szCs w:val="20"/>
              </w:rPr>
            </w:pPr>
            <w:r w:rsidRPr="007F7AB3">
              <w:rPr>
                <w:sz w:val="20"/>
                <w:szCs w:val="20"/>
              </w:rPr>
              <w:t>(2)</w:t>
            </w:r>
          </w:p>
        </w:tc>
      </w:tr>
      <w:tr w:rsidR="007F7AB3" w:rsidRPr="007F7AB3" w:rsidTr="0023145F">
        <w:tc>
          <w:tcPr>
            <w:tcW w:w="2628" w:type="dxa"/>
          </w:tcPr>
          <w:p w:rsidR="007F7AB3" w:rsidRPr="007F7AB3" w:rsidRDefault="007F7AB3" w:rsidP="00504BDD">
            <w:pPr>
              <w:widowControl w:val="0"/>
              <w:autoSpaceDE w:val="0"/>
              <w:autoSpaceDN w:val="0"/>
              <w:adjustRightInd w:val="0"/>
              <w:contextualSpacing/>
              <w:jc w:val="both"/>
              <w:rPr>
                <w:b/>
                <w:sz w:val="20"/>
                <w:szCs w:val="20"/>
              </w:rPr>
            </w:pPr>
            <w:r w:rsidRPr="007F7AB3">
              <w:rPr>
                <w:b/>
                <w:sz w:val="20"/>
                <w:szCs w:val="20"/>
              </w:rPr>
              <w:t>Energy equation:</w:t>
            </w:r>
          </w:p>
        </w:tc>
        <w:tc>
          <w:tcPr>
            <w:tcW w:w="4770" w:type="dxa"/>
          </w:tcPr>
          <w:p w:rsidR="007F7AB3" w:rsidRPr="007F7AB3" w:rsidRDefault="0023145F" w:rsidP="00504BDD">
            <w:pPr>
              <w:widowControl w:val="0"/>
              <w:autoSpaceDE w:val="0"/>
              <w:autoSpaceDN w:val="0"/>
              <w:adjustRightInd w:val="0"/>
              <w:contextualSpacing/>
              <w:jc w:val="both"/>
              <w:rPr>
                <w:sz w:val="20"/>
                <w:szCs w:val="20"/>
              </w:rPr>
            </w:pPr>
            <w:r w:rsidRPr="0023145F">
              <w:rPr>
                <w:position w:val="-26"/>
                <w:sz w:val="20"/>
                <w:szCs w:val="20"/>
              </w:rPr>
              <w:object w:dxaOrig="3800" w:dyaOrig="620">
                <v:shape id="_x0000_i1030" type="#_x0000_t75" style="width:190.2pt;height:32.8pt" o:ole="">
                  <v:imagedata r:id="rId46" o:title=""/>
                </v:shape>
                <o:OLEObject Type="Embed" ProgID="Equation.3" ShapeID="_x0000_i1030" DrawAspect="Content" ObjectID="_1542716487" r:id="rId47"/>
              </w:object>
            </w:r>
          </w:p>
        </w:tc>
        <w:tc>
          <w:tcPr>
            <w:tcW w:w="657" w:type="dxa"/>
          </w:tcPr>
          <w:p w:rsidR="007F7AB3" w:rsidRPr="007F7AB3" w:rsidRDefault="007F7AB3" w:rsidP="00504BDD">
            <w:pPr>
              <w:widowControl w:val="0"/>
              <w:autoSpaceDE w:val="0"/>
              <w:autoSpaceDN w:val="0"/>
              <w:adjustRightInd w:val="0"/>
              <w:contextualSpacing/>
              <w:jc w:val="right"/>
              <w:rPr>
                <w:sz w:val="20"/>
                <w:szCs w:val="20"/>
              </w:rPr>
            </w:pPr>
          </w:p>
          <w:p w:rsidR="007F7AB3" w:rsidRPr="007F7AB3" w:rsidRDefault="007F7AB3" w:rsidP="00504BDD">
            <w:pPr>
              <w:widowControl w:val="0"/>
              <w:autoSpaceDE w:val="0"/>
              <w:autoSpaceDN w:val="0"/>
              <w:adjustRightInd w:val="0"/>
              <w:contextualSpacing/>
              <w:jc w:val="right"/>
              <w:rPr>
                <w:sz w:val="20"/>
                <w:szCs w:val="20"/>
              </w:rPr>
            </w:pPr>
            <w:r w:rsidRPr="007F7AB3">
              <w:rPr>
                <w:sz w:val="20"/>
                <w:szCs w:val="20"/>
              </w:rPr>
              <w:t>(3)</w:t>
            </w:r>
          </w:p>
        </w:tc>
      </w:tr>
    </w:tbl>
    <w:p w:rsidR="007F7AB3" w:rsidRPr="007F7AB3" w:rsidRDefault="007F7AB3" w:rsidP="00504BDD">
      <w:pPr>
        <w:widowControl w:val="0"/>
        <w:autoSpaceDE w:val="0"/>
        <w:autoSpaceDN w:val="0"/>
        <w:adjustRightInd w:val="0"/>
        <w:spacing w:line="290" w:lineRule="exact"/>
        <w:contextualSpacing/>
        <w:jc w:val="both"/>
        <w:rPr>
          <w:position w:val="-32"/>
          <w:sz w:val="20"/>
          <w:szCs w:val="20"/>
        </w:rPr>
      </w:pPr>
      <w:r w:rsidRPr="007F7AB3">
        <w:rPr>
          <w:sz w:val="20"/>
          <w:szCs w:val="20"/>
        </w:rPr>
        <w:t>The initial and boundary conditions are:</w:t>
      </w:r>
    </w:p>
    <w:tbl>
      <w:tblPr>
        <w:tblStyle w:val="TableGrid"/>
        <w:tblW w:w="8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8"/>
        <w:gridCol w:w="4770"/>
        <w:gridCol w:w="657"/>
      </w:tblGrid>
      <w:tr w:rsidR="007F7AB3" w:rsidRPr="007F7AB3" w:rsidTr="0023145F">
        <w:trPr>
          <w:trHeight w:val="450"/>
        </w:trPr>
        <w:tc>
          <w:tcPr>
            <w:tcW w:w="2628" w:type="dxa"/>
          </w:tcPr>
          <w:p w:rsidR="007F7AB3" w:rsidRPr="007F7AB3" w:rsidRDefault="007F7AB3" w:rsidP="00504BDD">
            <w:pPr>
              <w:widowControl w:val="0"/>
              <w:autoSpaceDE w:val="0"/>
              <w:autoSpaceDN w:val="0"/>
              <w:adjustRightInd w:val="0"/>
              <w:contextualSpacing/>
              <w:jc w:val="both"/>
              <w:rPr>
                <w:b/>
                <w:sz w:val="20"/>
                <w:szCs w:val="20"/>
              </w:rPr>
            </w:pPr>
            <w:r w:rsidRPr="007F7AB3">
              <w:rPr>
                <w:b/>
                <w:sz w:val="20"/>
                <w:szCs w:val="20"/>
              </w:rPr>
              <w:lastRenderedPageBreak/>
              <w:t>Initial conditions:</w:t>
            </w:r>
          </w:p>
        </w:tc>
        <w:tc>
          <w:tcPr>
            <w:tcW w:w="4770" w:type="dxa"/>
          </w:tcPr>
          <w:p w:rsidR="007F7AB3" w:rsidRPr="007F7AB3" w:rsidRDefault="0023145F" w:rsidP="00504BDD">
            <w:pPr>
              <w:widowControl w:val="0"/>
              <w:tabs>
                <w:tab w:val="left" w:pos="5922"/>
              </w:tabs>
              <w:autoSpaceDE w:val="0"/>
              <w:autoSpaceDN w:val="0"/>
              <w:adjustRightInd w:val="0"/>
              <w:contextualSpacing/>
              <w:jc w:val="both"/>
              <w:rPr>
                <w:sz w:val="20"/>
                <w:szCs w:val="20"/>
              </w:rPr>
            </w:pPr>
            <w:r w:rsidRPr="0023145F">
              <w:rPr>
                <w:position w:val="-8"/>
                <w:sz w:val="20"/>
                <w:szCs w:val="20"/>
              </w:rPr>
              <w:object w:dxaOrig="2140" w:dyaOrig="260">
                <v:shape id="_x0000_i1031" type="#_x0000_t75" style="width:108pt;height:12.9pt" o:ole="">
                  <v:imagedata r:id="rId48" o:title=""/>
                </v:shape>
                <o:OLEObject Type="Embed" ProgID="Equation.3" ShapeID="_x0000_i1031" DrawAspect="Content" ObjectID="_1542716488" r:id="rId49"/>
              </w:object>
            </w:r>
          </w:p>
        </w:tc>
        <w:tc>
          <w:tcPr>
            <w:tcW w:w="657" w:type="dxa"/>
          </w:tcPr>
          <w:p w:rsidR="007F7AB3" w:rsidRPr="007F7AB3" w:rsidRDefault="007F7AB3" w:rsidP="00504BDD">
            <w:pPr>
              <w:widowControl w:val="0"/>
              <w:tabs>
                <w:tab w:val="left" w:pos="-18"/>
              </w:tabs>
              <w:autoSpaceDE w:val="0"/>
              <w:autoSpaceDN w:val="0"/>
              <w:adjustRightInd w:val="0"/>
              <w:contextualSpacing/>
              <w:jc w:val="right"/>
              <w:rPr>
                <w:sz w:val="20"/>
                <w:szCs w:val="20"/>
              </w:rPr>
            </w:pPr>
            <w:r w:rsidRPr="007F7AB3">
              <w:rPr>
                <w:sz w:val="20"/>
                <w:szCs w:val="20"/>
              </w:rPr>
              <w:t>(4)</w:t>
            </w:r>
          </w:p>
        </w:tc>
      </w:tr>
      <w:tr w:rsidR="007F7AB3" w:rsidRPr="007F7AB3" w:rsidTr="0023145F">
        <w:tc>
          <w:tcPr>
            <w:tcW w:w="2628" w:type="dxa"/>
          </w:tcPr>
          <w:p w:rsidR="007F7AB3" w:rsidRPr="007F7AB3" w:rsidRDefault="007F7AB3" w:rsidP="00504BDD">
            <w:pPr>
              <w:widowControl w:val="0"/>
              <w:autoSpaceDE w:val="0"/>
              <w:autoSpaceDN w:val="0"/>
              <w:adjustRightInd w:val="0"/>
              <w:contextualSpacing/>
              <w:jc w:val="both"/>
              <w:rPr>
                <w:b/>
                <w:sz w:val="20"/>
                <w:szCs w:val="20"/>
              </w:rPr>
            </w:pPr>
            <w:r w:rsidRPr="007F7AB3">
              <w:rPr>
                <w:b/>
                <w:sz w:val="20"/>
                <w:szCs w:val="20"/>
              </w:rPr>
              <w:t>Boundary conditions:</w:t>
            </w:r>
          </w:p>
        </w:tc>
        <w:tc>
          <w:tcPr>
            <w:tcW w:w="4770" w:type="dxa"/>
          </w:tcPr>
          <w:p w:rsidR="007F7AB3" w:rsidRPr="007F7AB3" w:rsidRDefault="0023145F" w:rsidP="00504BDD">
            <w:pPr>
              <w:widowControl w:val="0"/>
              <w:autoSpaceDE w:val="0"/>
              <w:autoSpaceDN w:val="0"/>
              <w:adjustRightInd w:val="0"/>
              <w:contextualSpacing/>
              <w:jc w:val="both"/>
              <w:rPr>
                <w:position w:val="-28"/>
                <w:sz w:val="20"/>
                <w:szCs w:val="20"/>
              </w:rPr>
            </w:pPr>
            <w:r w:rsidRPr="0023145F">
              <w:rPr>
                <w:position w:val="-28"/>
                <w:sz w:val="20"/>
                <w:szCs w:val="20"/>
              </w:rPr>
              <w:object w:dxaOrig="4040" w:dyaOrig="660">
                <v:shape id="_x0000_i1032" type="#_x0000_t75" style="width:203.1pt;height:33.3pt" o:ole="">
                  <v:imagedata r:id="rId50" o:title=""/>
                </v:shape>
                <o:OLEObject Type="Embed" ProgID="Equation.3" ShapeID="_x0000_i1032" DrawAspect="Content" ObjectID="_1542716489" r:id="rId51"/>
              </w:object>
            </w:r>
          </w:p>
        </w:tc>
        <w:tc>
          <w:tcPr>
            <w:tcW w:w="657" w:type="dxa"/>
          </w:tcPr>
          <w:p w:rsidR="007F7AB3" w:rsidRPr="007F7AB3" w:rsidRDefault="007F7AB3" w:rsidP="00504BDD">
            <w:pPr>
              <w:widowControl w:val="0"/>
              <w:autoSpaceDE w:val="0"/>
              <w:autoSpaceDN w:val="0"/>
              <w:adjustRightInd w:val="0"/>
              <w:contextualSpacing/>
              <w:jc w:val="right"/>
              <w:rPr>
                <w:sz w:val="20"/>
                <w:szCs w:val="20"/>
              </w:rPr>
            </w:pPr>
          </w:p>
          <w:p w:rsidR="007F7AB3" w:rsidRPr="007F7AB3" w:rsidRDefault="007F7AB3" w:rsidP="00504BDD">
            <w:pPr>
              <w:widowControl w:val="0"/>
              <w:autoSpaceDE w:val="0"/>
              <w:autoSpaceDN w:val="0"/>
              <w:adjustRightInd w:val="0"/>
              <w:contextualSpacing/>
              <w:jc w:val="right"/>
              <w:rPr>
                <w:sz w:val="20"/>
                <w:szCs w:val="20"/>
              </w:rPr>
            </w:pPr>
            <w:r w:rsidRPr="007F7AB3">
              <w:rPr>
                <w:sz w:val="20"/>
                <w:szCs w:val="20"/>
              </w:rPr>
              <w:t>(5)</w:t>
            </w:r>
          </w:p>
        </w:tc>
      </w:tr>
    </w:tbl>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7F7AB3" w:rsidRDefault="007F7AB3" w:rsidP="00504BDD">
      <w:pPr>
        <w:widowControl w:val="0"/>
        <w:autoSpaceDE w:val="0"/>
        <w:autoSpaceDN w:val="0"/>
        <w:adjustRightInd w:val="0"/>
        <w:spacing w:line="290" w:lineRule="exact"/>
        <w:contextualSpacing/>
        <w:jc w:val="both"/>
        <w:rPr>
          <w:sz w:val="20"/>
          <w:szCs w:val="20"/>
        </w:rPr>
      </w:pPr>
      <w:r w:rsidRPr="007F7AB3">
        <w:rPr>
          <w:sz w:val="20"/>
          <w:szCs w:val="20"/>
        </w:rPr>
        <w:t>Where,</w:t>
      </w:r>
      <w:r w:rsidR="0023145F" w:rsidRPr="007F7AB3">
        <w:rPr>
          <w:position w:val="-6"/>
          <w:sz w:val="20"/>
          <w:szCs w:val="20"/>
        </w:rPr>
        <w:object w:dxaOrig="180" w:dyaOrig="200">
          <v:shape id="_x0000_i1033" type="#_x0000_t75" style="width:8.6pt;height:10.2pt" o:ole="">
            <v:imagedata r:id="rId52" o:title=""/>
          </v:shape>
          <o:OLEObject Type="Embed" ProgID="Equation.3" ShapeID="_x0000_i1033" DrawAspect="Content" ObjectID="_1542716490" r:id="rId53"/>
        </w:object>
      </w:r>
      <w:r w:rsidRPr="007F7AB3">
        <w:rPr>
          <w:sz w:val="20"/>
          <w:szCs w:val="20"/>
        </w:rPr>
        <w:t xml:space="preserve"> and </w:t>
      </w:r>
      <w:r w:rsidR="0023145F" w:rsidRPr="0023145F">
        <w:rPr>
          <w:position w:val="-10"/>
          <w:sz w:val="20"/>
          <w:szCs w:val="20"/>
        </w:rPr>
        <w:object w:dxaOrig="220" w:dyaOrig="300">
          <v:shape id="_x0000_i1034" type="#_x0000_t75" style="width:10.75pt;height:15.6pt" o:ole="">
            <v:imagedata r:id="rId54" o:title=""/>
          </v:shape>
          <o:OLEObject Type="Embed" ProgID="Equation.3" ShapeID="_x0000_i1034" DrawAspect="Content" ObjectID="_1542716491" r:id="rId55"/>
        </w:object>
      </w:r>
      <w:r w:rsidRPr="007F7AB3">
        <w:rPr>
          <w:sz w:val="20"/>
          <w:szCs w:val="20"/>
        </w:rPr>
        <w:t xml:space="preserve"> are the velocity components in the X and Y direction respectively, </w:t>
      </w:r>
      <w:r w:rsidR="0023145F" w:rsidRPr="007F7AB3">
        <w:rPr>
          <w:position w:val="-6"/>
          <w:sz w:val="20"/>
          <w:szCs w:val="20"/>
        </w:rPr>
        <w:object w:dxaOrig="139" w:dyaOrig="220">
          <v:shape id="_x0000_i1035" type="#_x0000_t75" style="width:7.5pt;height:11.3pt" o:ole="">
            <v:imagedata r:id="rId56" o:title=""/>
          </v:shape>
          <o:OLEObject Type="Embed" ProgID="Equation.3" ShapeID="_x0000_i1035" DrawAspect="Content" ObjectID="_1542716492" r:id="rId57"/>
        </w:object>
      </w:r>
      <w:r w:rsidRPr="007F7AB3">
        <w:rPr>
          <w:sz w:val="20"/>
          <w:szCs w:val="20"/>
        </w:rPr>
        <w:t xml:space="preserve"> is for time, </w:t>
      </w:r>
      <w:r w:rsidR="0023145F" w:rsidRPr="007F7AB3">
        <w:rPr>
          <w:position w:val="-4"/>
          <w:sz w:val="20"/>
          <w:szCs w:val="20"/>
        </w:rPr>
        <w:object w:dxaOrig="200" w:dyaOrig="220">
          <v:shape id="_x0000_i1036" type="#_x0000_t75" style="width:10.2pt;height:10.75pt" o:ole="">
            <v:imagedata r:id="rId58" o:title=""/>
          </v:shape>
          <o:OLEObject Type="Embed" ProgID="Equation.3" ShapeID="_x0000_i1036" DrawAspect="Content" ObjectID="_1542716493" r:id="rId59"/>
        </w:object>
      </w:r>
      <w:r w:rsidRPr="007F7AB3">
        <w:rPr>
          <w:sz w:val="20"/>
          <w:szCs w:val="20"/>
        </w:rPr>
        <w:t xml:space="preserve">represents temperature field, </w:t>
      </w:r>
      <w:r w:rsidR="002441F2" w:rsidRPr="0023145F">
        <w:rPr>
          <w:position w:val="-10"/>
          <w:sz w:val="20"/>
          <w:szCs w:val="20"/>
        </w:rPr>
        <w:object w:dxaOrig="279" w:dyaOrig="300">
          <v:shape id="_x0000_i1037" type="#_x0000_t75" style="width:14.5pt;height:15.6pt" o:ole="">
            <v:imagedata r:id="rId60" o:title=""/>
          </v:shape>
          <o:OLEObject Type="Embed" ProgID="Equation.3" ShapeID="_x0000_i1037" DrawAspect="Content" ObjectID="_1542716494" r:id="rId61"/>
        </w:object>
      </w:r>
      <w:r w:rsidRPr="007F7AB3">
        <w:rPr>
          <w:sz w:val="20"/>
          <w:szCs w:val="20"/>
        </w:rPr>
        <w:t xml:space="preserve"> and </w:t>
      </w:r>
      <w:r w:rsidR="0023145F" w:rsidRPr="007F7AB3">
        <w:rPr>
          <w:position w:val="-10"/>
          <w:sz w:val="20"/>
          <w:szCs w:val="20"/>
        </w:rPr>
        <w:object w:dxaOrig="260" w:dyaOrig="300">
          <v:shape id="_x0000_i1038" type="#_x0000_t75" style="width:12.9pt;height:15.05pt" o:ole="">
            <v:imagedata r:id="rId62" o:title=""/>
          </v:shape>
          <o:OLEObject Type="Embed" ProgID="Equation.3" ShapeID="_x0000_i1038" DrawAspect="Content" ObjectID="_1542716495" r:id="rId63"/>
        </w:object>
      </w:r>
      <w:r w:rsidRPr="007F7AB3">
        <w:rPr>
          <w:sz w:val="20"/>
          <w:szCs w:val="20"/>
        </w:rPr>
        <w:t xml:space="preserve"> are velocity and temperature of free stream, </w:t>
      </w:r>
      <w:r w:rsidR="0023145F" w:rsidRPr="0023145F">
        <w:rPr>
          <w:position w:val="-10"/>
          <w:sz w:val="20"/>
          <w:szCs w:val="20"/>
        </w:rPr>
        <w:object w:dxaOrig="260" w:dyaOrig="300">
          <v:shape id="_x0000_i1039" type="#_x0000_t75" style="width:12.9pt;height:15.6pt" o:ole="">
            <v:imagedata r:id="rId64" o:title=""/>
          </v:shape>
          <o:OLEObject Type="Embed" ProgID="Equation.3" ShapeID="_x0000_i1039" DrawAspect="Content" ObjectID="_1542716496" r:id="rId65"/>
        </w:object>
      </w:r>
      <w:r w:rsidRPr="007F7AB3">
        <w:rPr>
          <w:sz w:val="20"/>
          <w:szCs w:val="20"/>
        </w:rPr>
        <w:t xml:space="preserve"> is temperature at the surface, </w:t>
      </w:r>
      <w:r w:rsidR="0023145F" w:rsidRPr="007F7AB3">
        <w:rPr>
          <w:position w:val="-10"/>
          <w:sz w:val="20"/>
          <w:szCs w:val="20"/>
        </w:rPr>
        <w:object w:dxaOrig="220" w:dyaOrig="240">
          <v:shape id="_x0000_i1040" type="#_x0000_t75" style="width:11.3pt;height:11.8pt" o:ole="">
            <v:imagedata r:id="rId66" o:title=""/>
          </v:shape>
          <o:OLEObject Type="Embed" ProgID="Equation.3" ShapeID="_x0000_i1040" DrawAspect="Content" ObjectID="_1542716497" r:id="rId67"/>
        </w:object>
      </w:r>
      <w:r w:rsidRPr="007F7AB3">
        <w:rPr>
          <w:sz w:val="20"/>
          <w:szCs w:val="20"/>
        </w:rPr>
        <w:t xml:space="preserve"> is the fluid density,</w:t>
      </w:r>
      <w:r w:rsidR="0023145F" w:rsidRPr="007F7AB3">
        <w:rPr>
          <w:position w:val="-4"/>
          <w:sz w:val="20"/>
          <w:szCs w:val="20"/>
        </w:rPr>
        <w:object w:dxaOrig="240" w:dyaOrig="220">
          <v:shape id="_x0000_i1041" type="#_x0000_t75" style="width:11.8pt;height:10.75pt" o:ole="">
            <v:imagedata r:id="rId68" o:title=""/>
          </v:shape>
          <o:OLEObject Type="Embed" ProgID="Equation.3" ShapeID="_x0000_i1041" DrawAspect="Content" ObjectID="_1542716498" r:id="rId69"/>
        </w:object>
      </w:r>
      <w:r w:rsidRPr="007F7AB3">
        <w:rPr>
          <w:sz w:val="20"/>
          <w:szCs w:val="20"/>
        </w:rPr>
        <w:t xml:space="preserve"> is the consistency coefficient, </w:t>
      </w:r>
      <w:r w:rsidR="0023145F" w:rsidRPr="007F7AB3">
        <w:rPr>
          <w:position w:val="-6"/>
          <w:sz w:val="20"/>
          <w:szCs w:val="20"/>
        </w:rPr>
        <w:object w:dxaOrig="220" w:dyaOrig="200">
          <v:shape id="_x0000_i1042" type="#_x0000_t75" style="width:11.3pt;height:10.2pt" o:ole="">
            <v:imagedata r:id="rId70" o:title=""/>
          </v:shape>
          <o:OLEObject Type="Embed" ProgID="Equation.3" ShapeID="_x0000_i1042" DrawAspect="Content" ObjectID="_1542716499" r:id="rId71"/>
        </w:object>
      </w:r>
      <w:r w:rsidRPr="007F7AB3">
        <w:rPr>
          <w:sz w:val="20"/>
          <w:szCs w:val="20"/>
        </w:rPr>
        <w:t xml:space="preserve"> is the electric conductivity, </w:t>
      </w:r>
      <w:r w:rsidR="002441F2" w:rsidRPr="002441F2">
        <w:rPr>
          <w:position w:val="-10"/>
          <w:sz w:val="20"/>
          <w:szCs w:val="20"/>
        </w:rPr>
        <w:object w:dxaOrig="260" w:dyaOrig="300">
          <v:shape id="_x0000_i1043" type="#_x0000_t75" style="width:13.45pt;height:15.05pt" o:ole="">
            <v:imagedata r:id="rId72" o:title=""/>
          </v:shape>
          <o:OLEObject Type="Embed" ProgID="Equation.3" ShapeID="_x0000_i1043" DrawAspect="Content" ObjectID="_1542716500" r:id="rId73"/>
        </w:object>
      </w:r>
      <w:r w:rsidRPr="007F7AB3">
        <w:rPr>
          <w:sz w:val="20"/>
          <w:szCs w:val="20"/>
        </w:rPr>
        <w:t xml:space="preserve"> is the magnetic field, </w:t>
      </w:r>
      <w:r w:rsidRPr="007F7AB3">
        <w:rPr>
          <w:position w:val="-6"/>
          <w:sz w:val="20"/>
          <w:szCs w:val="20"/>
        </w:rPr>
        <w:object w:dxaOrig="200" w:dyaOrig="220">
          <v:shape id="_x0000_i1044" type="#_x0000_t75" style="width:9.65pt;height:11.3pt" o:ole="">
            <v:imagedata r:id="rId74" o:title=""/>
          </v:shape>
          <o:OLEObject Type="Embed" ProgID="Equation.3" ShapeID="_x0000_i1044" DrawAspect="Content" ObjectID="_1542716501" r:id="rId75"/>
        </w:object>
      </w:r>
      <w:r w:rsidRPr="007F7AB3">
        <w:rPr>
          <w:sz w:val="20"/>
          <w:szCs w:val="20"/>
        </w:rPr>
        <w:t xml:space="preserve"> is the power-law fluid index, </w:t>
      </w:r>
      <w:r w:rsidR="0023145F" w:rsidRPr="0023145F">
        <w:rPr>
          <w:position w:val="-12"/>
          <w:sz w:val="20"/>
          <w:szCs w:val="20"/>
        </w:rPr>
        <w:object w:dxaOrig="279" w:dyaOrig="320">
          <v:shape id="_x0000_i1045" type="#_x0000_t75" style="width:14.5pt;height:15.6pt" o:ole="">
            <v:imagedata r:id="rId76" o:title=""/>
          </v:shape>
          <o:OLEObject Type="Embed" ProgID="Equation.3" ShapeID="_x0000_i1045" DrawAspect="Content" ObjectID="_1542716502" r:id="rId77"/>
        </w:object>
      </w:r>
      <w:r w:rsidRPr="007F7AB3">
        <w:rPr>
          <w:sz w:val="20"/>
          <w:szCs w:val="20"/>
        </w:rPr>
        <w:t xml:space="preserve"> is the specific heat at constant pressure, </w:t>
      </w:r>
      <w:r w:rsidRPr="007F7AB3">
        <w:rPr>
          <w:position w:val="-4"/>
          <w:sz w:val="20"/>
          <w:szCs w:val="20"/>
        </w:rPr>
        <w:object w:dxaOrig="220" w:dyaOrig="200">
          <v:shape id="_x0000_i1046" type="#_x0000_t75" style="width:11.3pt;height:9.65pt" o:ole="">
            <v:imagedata r:id="rId78" o:title=""/>
          </v:shape>
          <o:OLEObject Type="Embed" ProgID="Equation.3" ShapeID="_x0000_i1046" DrawAspect="Content" ObjectID="_1542716503" r:id="rId79"/>
        </w:object>
      </w:r>
      <w:r w:rsidRPr="007F7AB3">
        <w:rPr>
          <w:sz w:val="20"/>
          <w:szCs w:val="20"/>
        </w:rPr>
        <w:t xml:space="preserve"> is the thermal conductivity of the fluid, </w:t>
      </w:r>
      <w:r w:rsidR="0023145F" w:rsidRPr="0023145F">
        <w:rPr>
          <w:position w:val="-10"/>
          <w:sz w:val="20"/>
          <w:szCs w:val="20"/>
        </w:rPr>
        <w:object w:dxaOrig="279" w:dyaOrig="300">
          <v:shape id="_x0000_i1047" type="#_x0000_t75" style="width:14.5pt;height:15.6pt" o:ole="">
            <v:imagedata r:id="rId80" o:title=""/>
          </v:shape>
          <o:OLEObject Type="Embed" ProgID="Equation.3" ShapeID="_x0000_i1047" DrawAspect="Content" ObjectID="_1542716504" r:id="rId81"/>
        </w:object>
      </w:r>
      <w:r w:rsidRPr="007F7AB3">
        <w:rPr>
          <w:sz w:val="20"/>
          <w:szCs w:val="20"/>
        </w:rPr>
        <w:t xml:space="preserve"> is the volumetric rate of heat generation or absorption and </w:t>
      </w:r>
      <w:r w:rsidR="0023145F" w:rsidRPr="007F7AB3">
        <w:rPr>
          <w:position w:val="-10"/>
          <w:sz w:val="20"/>
          <w:szCs w:val="20"/>
        </w:rPr>
        <w:object w:dxaOrig="240" w:dyaOrig="300">
          <v:shape id="_x0000_i1048" type="#_x0000_t75" style="width:11.8pt;height:15.05pt" o:ole="">
            <v:imagedata r:id="rId82" o:title=""/>
          </v:shape>
          <o:OLEObject Type="Embed" ProgID="Equation.3" ShapeID="_x0000_i1048" DrawAspect="Content" ObjectID="_1542716505" r:id="rId83"/>
        </w:object>
      </w:r>
      <w:r w:rsidRPr="007F7AB3">
        <w:rPr>
          <w:sz w:val="20"/>
          <w:szCs w:val="20"/>
        </w:rPr>
        <w:t xml:space="preserve"> is the radioactive heat flux.</w:t>
      </w:r>
    </w:p>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7F7AB3" w:rsidRDefault="007F7AB3" w:rsidP="00504BDD">
      <w:pPr>
        <w:widowControl w:val="0"/>
        <w:autoSpaceDE w:val="0"/>
        <w:autoSpaceDN w:val="0"/>
        <w:adjustRightInd w:val="0"/>
        <w:spacing w:line="290" w:lineRule="exact"/>
        <w:contextualSpacing/>
        <w:jc w:val="both"/>
        <w:rPr>
          <w:color w:val="000000"/>
          <w:sz w:val="20"/>
          <w:szCs w:val="20"/>
        </w:rPr>
      </w:pPr>
      <w:r w:rsidRPr="007F7AB3">
        <w:rPr>
          <w:color w:val="000000"/>
          <w:sz w:val="20"/>
          <w:szCs w:val="20"/>
        </w:rPr>
        <w:t xml:space="preserve">By using the Rosseland approximation, the radioactive heat flux </w:t>
      </w:r>
      <w:r w:rsidR="0023145F" w:rsidRPr="007F7AB3">
        <w:rPr>
          <w:position w:val="-10"/>
          <w:sz w:val="20"/>
          <w:szCs w:val="20"/>
        </w:rPr>
        <w:object w:dxaOrig="240" w:dyaOrig="300">
          <v:shape id="_x0000_i1049" type="#_x0000_t75" style="width:11.8pt;height:15.05pt" o:ole="">
            <v:imagedata r:id="rId84" o:title=""/>
          </v:shape>
          <o:OLEObject Type="Embed" ProgID="Equation.3" ShapeID="_x0000_i1049" DrawAspect="Content" ObjectID="_1542716506" r:id="rId85"/>
        </w:object>
      </w:r>
      <w:r w:rsidRPr="007F7AB3">
        <w:rPr>
          <w:color w:val="000000"/>
          <w:sz w:val="20"/>
          <w:szCs w:val="20"/>
        </w:rPr>
        <w:t xml:space="preserve">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6"/>
        <w:gridCol w:w="679"/>
      </w:tblGrid>
      <w:tr w:rsidR="007F7AB3" w:rsidRPr="007F7AB3" w:rsidTr="00B827F4">
        <w:tc>
          <w:tcPr>
            <w:tcW w:w="7486" w:type="dxa"/>
          </w:tcPr>
          <w:p w:rsidR="007F7AB3" w:rsidRPr="007F7AB3" w:rsidRDefault="0023145F" w:rsidP="00504BDD">
            <w:pPr>
              <w:widowControl w:val="0"/>
              <w:autoSpaceDE w:val="0"/>
              <w:autoSpaceDN w:val="0"/>
              <w:adjustRightInd w:val="0"/>
              <w:contextualSpacing/>
              <w:jc w:val="center"/>
              <w:rPr>
                <w:sz w:val="20"/>
                <w:szCs w:val="20"/>
              </w:rPr>
            </w:pPr>
            <w:r w:rsidRPr="0023145F">
              <w:rPr>
                <w:position w:val="-26"/>
                <w:sz w:val="20"/>
                <w:szCs w:val="20"/>
              </w:rPr>
              <w:object w:dxaOrig="1320" w:dyaOrig="620">
                <v:shape id="_x0000_i1050" type="#_x0000_t75" style="width:66.65pt;height:31.15pt" o:ole="">
                  <v:imagedata r:id="rId86" o:title=""/>
                </v:shape>
                <o:OLEObject Type="Embed" ProgID="Equation.3" ShapeID="_x0000_i1050" DrawAspect="Content" ObjectID="_1542716507" r:id="rId87"/>
              </w:object>
            </w:r>
          </w:p>
        </w:tc>
        <w:tc>
          <w:tcPr>
            <w:tcW w:w="679" w:type="dxa"/>
          </w:tcPr>
          <w:p w:rsidR="007F7AB3" w:rsidRPr="007F7AB3" w:rsidRDefault="007F7AB3" w:rsidP="00504BDD">
            <w:pPr>
              <w:widowControl w:val="0"/>
              <w:autoSpaceDE w:val="0"/>
              <w:autoSpaceDN w:val="0"/>
              <w:adjustRightInd w:val="0"/>
              <w:contextualSpacing/>
              <w:jc w:val="right"/>
              <w:rPr>
                <w:sz w:val="20"/>
                <w:szCs w:val="20"/>
              </w:rPr>
            </w:pPr>
            <w:r w:rsidRPr="007F7AB3">
              <w:rPr>
                <w:sz w:val="20"/>
                <w:szCs w:val="20"/>
              </w:rPr>
              <w:t>(6)</w:t>
            </w:r>
          </w:p>
        </w:tc>
      </w:tr>
    </w:tbl>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7F7AB3" w:rsidRPr="007F7AB3" w:rsidRDefault="007F7AB3" w:rsidP="00504BDD">
      <w:pPr>
        <w:widowControl w:val="0"/>
        <w:autoSpaceDE w:val="0"/>
        <w:autoSpaceDN w:val="0"/>
        <w:adjustRightInd w:val="0"/>
        <w:spacing w:line="290" w:lineRule="exact"/>
        <w:contextualSpacing/>
        <w:jc w:val="both"/>
        <w:rPr>
          <w:color w:val="000000"/>
          <w:sz w:val="20"/>
          <w:szCs w:val="20"/>
        </w:rPr>
      </w:pPr>
      <w:r w:rsidRPr="007F7AB3">
        <w:rPr>
          <w:color w:val="000000"/>
          <w:sz w:val="20"/>
          <w:szCs w:val="20"/>
        </w:rPr>
        <w:t xml:space="preserve">Where, </w:t>
      </w:r>
      <w:r w:rsidR="0023145F" w:rsidRPr="0023145F">
        <w:rPr>
          <w:position w:val="-10"/>
          <w:sz w:val="20"/>
          <w:szCs w:val="20"/>
        </w:rPr>
        <w:object w:dxaOrig="260" w:dyaOrig="300">
          <v:shape id="_x0000_i1051" type="#_x0000_t75" style="width:12.9pt;height:15.6pt" o:ole="">
            <v:imagedata r:id="rId88" o:title=""/>
          </v:shape>
          <o:OLEObject Type="Embed" ProgID="Equation.3" ShapeID="_x0000_i1051" DrawAspect="Content" ObjectID="_1542716508" r:id="rId89"/>
        </w:object>
      </w:r>
      <w:r w:rsidRPr="007F7AB3">
        <w:rPr>
          <w:color w:val="000000"/>
          <w:sz w:val="20"/>
          <w:szCs w:val="20"/>
        </w:rPr>
        <w:t xml:space="preserve">is the Stefan–Boltzmann constant and </w:t>
      </w:r>
      <w:r w:rsidR="0023145F" w:rsidRPr="0023145F">
        <w:rPr>
          <w:position w:val="-10"/>
          <w:sz w:val="20"/>
          <w:szCs w:val="20"/>
        </w:rPr>
        <w:object w:dxaOrig="220" w:dyaOrig="300">
          <v:shape id="_x0000_i1052" type="#_x0000_t75" style="width:10.75pt;height:15.6pt" o:ole="">
            <v:imagedata r:id="rId90" o:title=""/>
          </v:shape>
          <o:OLEObject Type="Embed" ProgID="Equation.3" ShapeID="_x0000_i1052" DrawAspect="Content" ObjectID="_1542716509" r:id="rId91"/>
        </w:object>
      </w:r>
      <w:r w:rsidRPr="007F7AB3">
        <w:rPr>
          <w:color w:val="000000"/>
          <w:sz w:val="20"/>
          <w:szCs w:val="20"/>
        </w:rPr>
        <w:t xml:space="preserve"> is the mean absorption coefficient. </w:t>
      </w:r>
    </w:p>
    <w:p w:rsidR="007F7AB3" w:rsidRDefault="007F7AB3" w:rsidP="00504BDD">
      <w:pPr>
        <w:widowControl w:val="0"/>
        <w:tabs>
          <w:tab w:val="left" w:pos="8550"/>
        </w:tabs>
        <w:autoSpaceDE w:val="0"/>
        <w:autoSpaceDN w:val="0"/>
        <w:adjustRightInd w:val="0"/>
        <w:spacing w:line="290" w:lineRule="exact"/>
        <w:contextualSpacing/>
        <w:jc w:val="both"/>
        <w:rPr>
          <w:color w:val="000000"/>
          <w:sz w:val="20"/>
          <w:szCs w:val="20"/>
        </w:rPr>
      </w:pPr>
      <w:r w:rsidRPr="007F7AB3">
        <w:rPr>
          <w:color w:val="000000"/>
          <w:sz w:val="20"/>
          <w:szCs w:val="20"/>
        </w:rPr>
        <w:t xml:space="preserve">If the temperature differences within the flow are sufficiently small, then Eq.(6) can be linearized by expanding </w:t>
      </w:r>
      <w:r w:rsidR="0023145F" w:rsidRPr="007F7AB3">
        <w:rPr>
          <w:position w:val="-4"/>
          <w:sz w:val="20"/>
          <w:szCs w:val="20"/>
        </w:rPr>
        <w:object w:dxaOrig="279" w:dyaOrig="279">
          <v:shape id="_x0000_i1053" type="#_x0000_t75" style="width:14.5pt;height:14.5pt" o:ole="">
            <v:imagedata r:id="rId92" o:title=""/>
          </v:shape>
          <o:OLEObject Type="Embed" ProgID="Equation.3" ShapeID="_x0000_i1053" DrawAspect="Content" ObjectID="_1542716510" r:id="rId93"/>
        </w:object>
      </w:r>
      <w:r w:rsidRPr="007F7AB3">
        <w:rPr>
          <w:color w:val="000000"/>
          <w:sz w:val="20"/>
          <w:szCs w:val="20"/>
        </w:rPr>
        <w:t xml:space="preserve"> in a Taylor series about </w:t>
      </w:r>
      <w:r w:rsidR="0023145F" w:rsidRPr="007F7AB3">
        <w:rPr>
          <w:position w:val="-10"/>
          <w:sz w:val="20"/>
          <w:szCs w:val="20"/>
        </w:rPr>
        <w:object w:dxaOrig="260" w:dyaOrig="300">
          <v:shape id="_x0000_i1054" type="#_x0000_t75" style="width:12.9pt;height:15.05pt" o:ole="">
            <v:imagedata r:id="rId94" o:title=""/>
          </v:shape>
          <o:OLEObject Type="Embed" ProgID="Equation.3" ShapeID="_x0000_i1054" DrawAspect="Content" ObjectID="_1542716511" r:id="rId95"/>
        </w:object>
      </w:r>
      <w:r w:rsidRPr="007F7AB3">
        <w:rPr>
          <w:color w:val="000000"/>
          <w:sz w:val="20"/>
          <w:szCs w:val="20"/>
        </w:rPr>
        <w:t>, which after neglecting higher order terms takes the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3"/>
        <w:gridCol w:w="682"/>
      </w:tblGrid>
      <w:tr w:rsidR="007F7AB3" w:rsidRPr="007F7AB3" w:rsidTr="00B827F4">
        <w:tc>
          <w:tcPr>
            <w:tcW w:w="7483" w:type="dxa"/>
          </w:tcPr>
          <w:p w:rsidR="007F7AB3" w:rsidRPr="007F7AB3" w:rsidRDefault="0023145F" w:rsidP="00504BDD">
            <w:pPr>
              <w:widowControl w:val="0"/>
              <w:autoSpaceDE w:val="0"/>
              <w:autoSpaceDN w:val="0"/>
              <w:adjustRightInd w:val="0"/>
              <w:contextualSpacing/>
              <w:jc w:val="center"/>
              <w:rPr>
                <w:sz w:val="20"/>
                <w:szCs w:val="20"/>
              </w:rPr>
            </w:pPr>
            <w:r w:rsidRPr="007F7AB3">
              <w:rPr>
                <w:position w:val="-10"/>
                <w:sz w:val="20"/>
                <w:szCs w:val="20"/>
              </w:rPr>
              <w:object w:dxaOrig="1480" w:dyaOrig="340">
                <v:shape id="_x0000_i1055" type="#_x0000_t75" style="width:73.05pt;height:17.2pt" o:ole="">
                  <v:imagedata r:id="rId96" o:title=""/>
                </v:shape>
                <o:OLEObject Type="Embed" ProgID="Equation.3" ShapeID="_x0000_i1055" DrawAspect="Content" ObjectID="_1542716512" r:id="rId97"/>
              </w:object>
            </w:r>
          </w:p>
        </w:tc>
        <w:tc>
          <w:tcPr>
            <w:tcW w:w="682" w:type="dxa"/>
          </w:tcPr>
          <w:p w:rsidR="007F7AB3" w:rsidRPr="007F7AB3" w:rsidRDefault="007F7AB3" w:rsidP="00504BDD">
            <w:pPr>
              <w:widowControl w:val="0"/>
              <w:autoSpaceDE w:val="0"/>
              <w:autoSpaceDN w:val="0"/>
              <w:adjustRightInd w:val="0"/>
              <w:contextualSpacing/>
              <w:jc w:val="right"/>
              <w:rPr>
                <w:sz w:val="20"/>
                <w:szCs w:val="20"/>
              </w:rPr>
            </w:pPr>
            <w:r w:rsidRPr="007F7AB3">
              <w:rPr>
                <w:sz w:val="20"/>
                <w:szCs w:val="20"/>
              </w:rPr>
              <w:t>(7)</w:t>
            </w:r>
          </w:p>
        </w:tc>
      </w:tr>
    </w:tbl>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7F7AB3" w:rsidRDefault="007F7AB3" w:rsidP="00504BDD">
      <w:pPr>
        <w:widowControl w:val="0"/>
        <w:autoSpaceDE w:val="0"/>
        <w:autoSpaceDN w:val="0"/>
        <w:adjustRightInd w:val="0"/>
        <w:spacing w:line="290" w:lineRule="exact"/>
        <w:contextualSpacing/>
        <w:jc w:val="both"/>
        <w:rPr>
          <w:color w:val="000000"/>
          <w:sz w:val="20"/>
          <w:szCs w:val="20"/>
        </w:rPr>
      </w:pPr>
      <w:r w:rsidRPr="007F7AB3">
        <w:rPr>
          <w:color w:val="000000"/>
          <w:sz w:val="20"/>
          <w:szCs w:val="20"/>
        </w:rPr>
        <w:t>Therefore, using (6) and (7), we have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1"/>
        <w:gridCol w:w="684"/>
      </w:tblGrid>
      <w:tr w:rsidR="007F7AB3" w:rsidRPr="007F7AB3" w:rsidTr="00B827F4">
        <w:tc>
          <w:tcPr>
            <w:tcW w:w="7481" w:type="dxa"/>
          </w:tcPr>
          <w:p w:rsidR="007F7AB3" w:rsidRPr="007F7AB3" w:rsidRDefault="0023145F" w:rsidP="00504BDD">
            <w:pPr>
              <w:widowControl w:val="0"/>
              <w:autoSpaceDE w:val="0"/>
              <w:autoSpaceDN w:val="0"/>
              <w:adjustRightInd w:val="0"/>
              <w:contextualSpacing/>
              <w:jc w:val="center"/>
              <w:rPr>
                <w:sz w:val="20"/>
                <w:szCs w:val="20"/>
              </w:rPr>
            </w:pPr>
            <w:r w:rsidRPr="0023145F">
              <w:rPr>
                <w:position w:val="-26"/>
                <w:sz w:val="20"/>
                <w:szCs w:val="20"/>
              </w:rPr>
              <w:object w:dxaOrig="1760" w:dyaOrig="639">
                <v:shape id="_x0000_i1056" type="#_x0000_t75" style="width:88.1pt;height:32.8pt" o:ole="">
                  <v:imagedata r:id="rId98" o:title=""/>
                </v:shape>
                <o:OLEObject Type="Embed" ProgID="Equation.3" ShapeID="_x0000_i1056" DrawAspect="Content" ObjectID="_1542716513" r:id="rId99"/>
              </w:object>
            </w:r>
          </w:p>
        </w:tc>
        <w:tc>
          <w:tcPr>
            <w:tcW w:w="684" w:type="dxa"/>
          </w:tcPr>
          <w:p w:rsidR="007F7AB3" w:rsidRPr="007F7AB3" w:rsidRDefault="007F7AB3" w:rsidP="00504BDD">
            <w:pPr>
              <w:widowControl w:val="0"/>
              <w:autoSpaceDE w:val="0"/>
              <w:autoSpaceDN w:val="0"/>
              <w:adjustRightInd w:val="0"/>
              <w:contextualSpacing/>
              <w:jc w:val="both"/>
              <w:rPr>
                <w:sz w:val="20"/>
                <w:szCs w:val="20"/>
              </w:rPr>
            </w:pPr>
          </w:p>
          <w:p w:rsidR="007F7AB3" w:rsidRPr="007F7AB3" w:rsidRDefault="007F7AB3" w:rsidP="00504BDD">
            <w:pPr>
              <w:widowControl w:val="0"/>
              <w:tabs>
                <w:tab w:val="left" w:pos="0"/>
              </w:tabs>
              <w:autoSpaceDE w:val="0"/>
              <w:autoSpaceDN w:val="0"/>
              <w:adjustRightInd w:val="0"/>
              <w:contextualSpacing/>
              <w:jc w:val="right"/>
              <w:rPr>
                <w:sz w:val="20"/>
                <w:szCs w:val="20"/>
              </w:rPr>
            </w:pPr>
            <w:r w:rsidRPr="007F7AB3">
              <w:rPr>
                <w:sz w:val="20"/>
                <w:szCs w:val="20"/>
              </w:rPr>
              <w:t>(8)</w:t>
            </w:r>
          </w:p>
        </w:tc>
      </w:tr>
    </w:tbl>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7F7AB3" w:rsidRDefault="007F7AB3" w:rsidP="00504BDD">
      <w:pPr>
        <w:widowControl w:val="0"/>
        <w:autoSpaceDE w:val="0"/>
        <w:autoSpaceDN w:val="0"/>
        <w:adjustRightInd w:val="0"/>
        <w:spacing w:line="290" w:lineRule="exact"/>
        <w:contextualSpacing/>
        <w:jc w:val="both"/>
        <w:rPr>
          <w:color w:val="000000"/>
          <w:sz w:val="20"/>
          <w:szCs w:val="20"/>
        </w:rPr>
      </w:pPr>
      <w:r w:rsidRPr="007F7AB3">
        <w:rPr>
          <w:color w:val="000000"/>
          <w:sz w:val="20"/>
          <w:szCs w:val="20"/>
        </w:rPr>
        <w:t>Finally, using (8) in the energy equation (3), the governing boundary layer equations become,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2"/>
        <w:gridCol w:w="5392"/>
        <w:gridCol w:w="691"/>
      </w:tblGrid>
      <w:tr w:rsidR="007F7AB3" w:rsidRPr="007F7AB3" w:rsidTr="00B827F4">
        <w:tc>
          <w:tcPr>
            <w:tcW w:w="2082" w:type="dxa"/>
          </w:tcPr>
          <w:p w:rsidR="007F7AB3" w:rsidRPr="007F7AB3" w:rsidRDefault="007F7AB3" w:rsidP="00504BDD">
            <w:pPr>
              <w:widowControl w:val="0"/>
              <w:autoSpaceDE w:val="0"/>
              <w:autoSpaceDN w:val="0"/>
              <w:adjustRightInd w:val="0"/>
              <w:contextualSpacing/>
              <w:jc w:val="both"/>
              <w:rPr>
                <w:b/>
                <w:sz w:val="20"/>
                <w:szCs w:val="20"/>
              </w:rPr>
            </w:pPr>
            <w:r w:rsidRPr="007F7AB3">
              <w:rPr>
                <w:b/>
                <w:sz w:val="20"/>
                <w:szCs w:val="20"/>
              </w:rPr>
              <w:t>Continuity equation:</w:t>
            </w:r>
          </w:p>
        </w:tc>
        <w:tc>
          <w:tcPr>
            <w:tcW w:w="5392" w:type="dxa"/>
          </w:tcPr>
          <w:p w:rsidR="007F7AB3" w:rsidRPr="007F7AB3" w:rsidRDefault="0023145F" w:rsidP="00504BDD">
            <w:pPr>
              <w:widowControl w:val="0"/>
              <w:autoSpaceDE w:val="0"/>
              <w:autoSpaceDN w:val="0"/>
              <w:adjustRightInd w:val="0"/>
              <w:contextualSpacing/>
              <w:jc w:val="both"/>
              <w:rPr>
                <w:sz w:val="20"/>
                <w:szCs w:val="20"/>
              </w:rPr>
            </w:pPr>
            <w:r w:rsidRPr="0023145F">
              <w:rPr>
                <w:position w:val="-26"/>
                <w:sz w:val="20"/>
                <w:szCs w:val="20"/>
              </w:rPr>
              <w:object w:dxaOrig="680" w:dyaOrig="600">
                <v:shape id="_x0000_i1057" type="#_x0000_t75" style="width:33.85pt;height:30.1pt" o:ole="">
                  <v:imagedata r:id="rId100" o:title=""/>
                </v:shape>
                <o:OLEObject Type="Embed" ProgID="Equation.3" ShapeID="_x0000_i1057" DrawAspect="Content" ObjectID="_1542716514" r:id="rId101"/>
              </w:object>
            </w:r>
          </w:p>
        </w:tc>
        <w:tc>
          <w:tcPr>
            <w:tcW w:w="691" w:type="dxa"/>
          </w:tcPr>
          <w:p w:rsidR="007F7AB3" w:rsidRPr="007F7AB3" w:rsidRDefault="007F7AB3" w:rsidP="00504BDD">
            <w:pPr>
              <w:widowControl w:val="0"/>
              <w:autoSpaceDE w:val="0"/>
              <w:autoSpaceDN w:val="0"/>
              <w:adjustRightInd w:val="0"/>
              <w:contextualSpacing/>
              <w:jc w:val="right"/>
              <w:rPr>
                <w:sz w:val="20"/>
                <w:szCs w:val="20"/>
              </w:rPr>
            </w:pPr>
          </w:p>
          <w:p w:rsidR="007F7AB3" w:rsidRPr="007F7AB3" w:rsidRDefault="007F7AB3" w:rsidP="00504BDD">
            <w:pPr>
              <w:widowControl w:val="0"/>
              <w:autoSpaceDE w:val="0"/>
              <w:autoSpaceDN w:val="0"/>
              <w:adjustRightInd w:val="0"/>
              <w:contextualSpacing/>
              <w:jc w:val="right"/>
              <w:rPr>
                <w:sz w:val="20"/>
                <w:szCs w:val="20"/>
              </w:rPr>
            </w:pPr>
            <w:r w:rsidRPr="007F7AB3">
              <w:rPr>
                <w:sz w:val="20"/>
                <w:szCs w:val="20"/>
              </w:rPr>
              <w:t>(9)</w:t>
            </w:r>
          </w:p>
        </w:tc>
      </w:tr>
      <w:tr w:rsidR="007F7AB3" w:rsidRPr="007F7AB3" w:rsidTr="00B827F4">
        <w:tc>
          <w:tcPr>
            <w:tcW w:w="2082" w:type="dxa"/>
          </w:tcPr>
          <w:p w:rsidR="007F7AB3" w:rsidRPr="007F7AB3" w:rsidRDefault="007F7AB3" w:rsidP="00504BDD">
            <w:pPr>
              <w:widowControl w:val="0"/>
              <w:autoSpaceDE w:val="0"/>
              <w:autoSpaceDN w:val="0"/>
              <w:adjustRightInd w:val="0"/>
              <w:contextualSpacing/>
              <w:jc w:val="both"/>
              <w:rPr>
                <w:b/>
                <w:sz w:val="20"/>
                <w:szCs w:val="20"/>
              </w:rPr>
            </w:pPr>
            <w:r w:rsidRPr="007F7AB3">
              <w:rPr>
                <w:b/>
                <w:sz w:val="20"/>
                <w:szCs w:val="20"/>
              </w:rPr>
              <w:t>Momentum equation:</w:t>
            </w:r>
          </w:p>
        </w:tc>
        <w:tc>
          <w:tcPr>
            <w:tcW w:w="5392" w:type="dxa"/>
          </w:tcPr>
          <w:p w:rsidR="007F7AB3" w:rsidRPr="007F7AB3" w:rsidRDefault="0023145F" w:rsidP="00504BDD">
            <w:pPr>
              <w:widowControl w:val="0"/>
              <w:autoSpaceDE w:val="0"/>
              <w:autoSpaceDN w:val="0"/>
              <w:adjustRightInd w:val="0"/>
              <w:contextualSpacing/>
              <w:jc w:val="both"/>
              <w:rPr>
                <w:sz w:val="20"/>
                <w:szCs w:val="20"/>
              </w:rPr>
            </w:pPr>
            <w:r w:rsidRPr="0023145F">
              <w:rPr>
                <w:position w:val="-34"/>
                <w:sz w:val="20"/>
                <w:szCs w:val="20"/>
              </w:rPr>
              <w:object w:dxaOrig="3320" w:dyaOrig="780">
                <v:shape id="_x0000_i1058" type="#_x0000_t75" style="width:166.55pt;height:40.3pt" o:ole="">
                  <v:imagedata r:id="rId102" o:title=""/>
                </v:shape>
                <o:OLEObject Type="Embed" ProgID="Equation.3" ShapeID="_x0000_i1058" DrawAspect="Content" ObjectID="_1542716515" r:id="rId103"/>
              </w:object>
            </w:r>
          </w:p>
        </w:tc>
        <w:tc>
          <w:tcPr>
            <w:tcW w:w="691" w:type="dxa"/>
          </w:tcPr>
          <w:p w:rsidR="007F7AB3" w:rsidRPr="007F7AB3" w:rsidRDefault="007F7AB3" w:rsidP="00504BDD">
            <w:pPr>
              <w:widowControl w:val="0"/>
              <w:autoSpaceDE w:val="0"/>
              <w:autoSpaceDN w:val="0"/>
              <w:adjustRightInd w:val="0"/>
              <w:contextualSpacing/>
              <w:jc w:val="right"/>
              <w:rPr>
                <w:sz w:val="20"/>
                <w:szCs w:val="20"/>
              </w:rPr>
            </w:pPr>
          </w:p>
          <w:p w:rsidR="007F7AB3" w:rsidRPr="007F7AB3" w:rsidRDefault="007F7AB3" w:rsidP="00504BDD">
            <w:pPr>
              <w:widowControl w:val="0"/>
              <w:autoSpaceDE w:val="0"/>
              <w:autoSpaceDN w:val="0"/>
              <w:adjustRightInd w:val="0"/>
              <w:contextualSpacing/>
              <w:jc w:val="right"/>
              <w:rPr>
                <w:sz w:val="20"/>
                <w:szCs w:val="20"/>
              </w:rPr>
            </w:pPr>
            <w:r w:rsidRPr="007F7AB3">
              <w:rPr>
                <w:sz w:val="20"/>
                <w:szCs w:val="20"/>
              </w:rPr>
              <w:t>(10)</w:t>
            </w:r>
          </w:p>
        </w:tc>
      </w:tr>
      <w:tr w:rsidR="007F7AB3" w:rsidRPr="007F7AB3" w:rsidTr="00B827F4">
        <w:tc>
          <w:tcPr>
            <w:tcW w:w="2082" w:type="dxa"/>
          </w:tcPr>
          <w:p w:rsidR="007F7AB3" w:rsidRPr="007F7AB3" w:rsidRDefault="007F7AB3" w:rsidP="00504BDD">
            <w:pPr>
              <w:widowControl w:val="0"/>
              <w:autoSpaceDE w:val="0"/>
              <w:autoSpaceDN w:val="0"/>
              <w:adjustRightInd w:val="0"/>
              <w:contextualSpacing/>
              <w:jc w:val="both"/>
              <w:rPr>
                <w:b/>
                <w:sz w:val="20"/>
                <w:szCs w:val="20"/>
              </w:rPr>
            </w:pPr>
            <w:r w:rsidRPr="007F7AB3">
              <w:rPr>
                <w:b/>
                <w:sz w:val="20"/>
                <w:szCs w:val="20"/>
              </w:rPr>
              <w:t>Energy equation:</w:t>
            </w:r>
          </w:p>
        </w:tc>
        <w:tc>
          <w:tcPr>
            <w:tcW w:w="5392" w:type="dxa"/>
          </w:tcPr>
          <w:p w:rsidR="007F7AB3" w:rsidRPr="007F7AB3" w:rsidRDefault="0023145F" w:rsidP="00504BDD">
            <w:pPr>
              <w:widowControl w:val="0"/>
              <w:autoSpaceDE w:val="0"/>
              <w:autoSpaceDN w:val="0"/>
              <w:adjustRightInd w:val="0"/>
              <w:contextualSpacing/>
              <w:jc w:val="both"/>
              <w:rPr>
                <w:sz w:val="20"/>
                <w:szCs w:val="20"/>
              </w:rPr>
            </w:pPr>
            <w:r w:rsidRPr="0023145F">
              <w:rPr>
                <w:position w:val="-28"/>
                <w:sz w:val="20"/>
                <w:szCs w:val="20"/>
              </w:rPr>
              <w:object w:dxaOrig="4120" w:dyaOrig="660">
                <v:shape id="_x0000_i1059" type="#_x0000_t75" style="width:206.35pt;height:33.3pt" o:ole="">
                  <v:imagedata r:id="rId104" o:title=""/>
                </v:shape>
                <o:OLEObject Type="Embed" ProgID="Equation.3" ShapeID="_x0000_i1059" DrawAspect="Content" ObjectID="_1542716516" r:id="rId105"/>
              </w:object>
            </w:r>
          </w:p>
        </w:tc>
        <w:tc>
          <w:tcPr>
            <w:tcW w:w="691" w:type="dxa"/>
          </w:tcPr>
          <w:p w:rsidR="007F7AB3" w:rsidRPr="007F7AB3" w:rsidRDefault="007F7AB3" w:rsidP="00504BDD">
            <w:pPr>
              <w:widowControl w:val="0"/>
              <w:autoSpaceDE w:val="0"/>
              <w:autoSpaceDN w:val="0"/>
              <w:adjustRightInd w:val="0"/>
              <w:contextualSpacing/>
              <w:jc w:val="right"/>
              <w:rPr>
                <w:sz w:val="20"/>
                <w:szCs w:val="20"/>
              </w:rPr>
            </w:pPr>
          </w:p>
          <w:p w:rsidR="007F7AB3" w:rsidRPr="007F7AB3" w:rsidRDefault="007F7AB3" w:rsidP="00504BDD">
            <w:pPr>
              <w:widowControl w:val="0"/>
              <w:tabs>
                <w:tab w:val="left" w:pos="0"/>
              </w:tabs>
              <w:autoSpaceDE w:val="0"/>
              <w:autoSpaceDN w:val="0"/>
              <w:adjustRightInd w:val="0"/>
              <w:contextualSpacing/>
              <w:jc w:val="right"/>
              <w:rPr>
                <w:sz w:val="20"/>
                <w:szCs w:val="20"/>
              </w:rPr>
            </w:pPr>
            <w:r w:rsidRPr="007F7AB3">
              <w:rPr>
                <w:sz w:val="20"/>
                <w:szCs w:val="20"/>
              </w:rPr>
              <w:t>(11)</w:t>
            </w:r>
          </w:p>
        </w:tc>
      </w:tr>
    </w:tbl>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7F7AB3" w:rsidRDefault="007F7AB3" w:rsidP="00504BDD">
      <w:pPr>
        <w:widowControl w:val="0"/>
        <w:autoSpaceDE w:val="0"/>
        <w:autoSpaceDN w:val="0"/>
        <w:adjustRightInd w:val="0"/>
        <w:spacing w:line="290" w:lineRule="exact"/>
        <w:contextualSpacing/>
        <w:jc w:val="both"/>
        <w:rPr>
          <w:sz w:val="20"/>
          <w:szCs w:val="20"/>
        </w:rPr>
      </w:pPr>
      <w:r w:rsidRPr="007F7AB3">
        <w:rPr>
          <w:color w:val="000000"/>
          <w:sz w:val="20"/>
          <w:szCs w:val="20"/>
        </w:rPr>
        <w:t xml:space="preserve">Subject to the initial condition (4) and boundary condition (5). </w:t>
      </w:r>
      <w:r w:rsidRPr="007F7AB3">
        <w:rPr>
          <w:sz w:val="20"/>
          <w:szCs w:val="20"/>
        </w:rPr>
        <w:t xml:space="preserve">Where, </w:t>
      </w:r>
      <w:r w:rsidRPr="007F7AB3">
        <w:rPr>
          <w:position w:val="-6"/>
          <w:sz w:val="20"/>
          <w:szCs w:val="20"/>
        </w:rPr>
        <w:object w:dxaOrig="240" w:dyaOrig="220">
          <v:shape id="_x0000_i1060" type="#_x0000_t75" style="width:12.35pt;height:10.2pt" o:ole="">
            <v:imagedata r:id="rId106" o:title=""/>
          </v:shape>
          <o:OLEObject Type="Embed" ProgID="Equation.3" ShapeID="_x0000_i1060" DrawAspect="Content" ObjectID="_1542716517" r:id="rId107"/>
        </w:object>
      </w:r>
      <w:r w:rsidRPr="007F7AB3">
        <w:rPr>
          <w:sz w:val="20"/>
          <w:szCs w:val="20"/>
        </w:rPr>
        <w:t xml:space="preserve"> is the thermal diffusivity</w:t>
      </w:r>
      <w:r w:rsidRPr="007F7AB3">
        <w:rPr>
          <w:color w:val="000000"/>
          <w:sz w:val="20"/>
          <w:szCs w:val="20"/>
        </w:rPr>
        <w:t xml:space="preserve">. </w:t>
      </w:r>
      <w:r w:rsidRPr="007F7AB3">
        <w:rPr>
          <w:sz w:val="20"/>
          <w:szCs w:val="20"/>
        </w:rPr>
        <w:t>To make the governing equations dimensionless introducing the following dimensionless variables,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17"/>
        <w:gridCol w:w="748"/>
      </w:tblGrid>
      <w:tr w:rsidR="007F7AB3" w:rsidRPr="007F7AB3" w:rsidTr="00B827F4">
        <w:tc>
          <w:tcPr>
            <w:tcW w:w="7417" w:type="dxa"/>
          </w:tcPr>
          <w:p w:rsidR="007F7AB3" w:rsidRPr="007F7AB3" w:rsidRDefault="00662649" w:rsidP="00504BDD">
            <w:pPr>
              <w:widowControl w:val="0"/>
              <w:autoSpaceDE w:val="0"/>
              <w:autoSpaceDN w:val="0"/>
              <w:adjustRightInd w:val="0"/>
              <w:contextualSpacing/>
              <w:jc w:val="center"/>
              <w:rPr>
                <w:sz w:val="20"/>
                <w:szCs w:val="20"/>
              </w:rPr>
            </w:pPr>
            <w:r w:rsidRPr="00662649">
              <w:rPr>
                <w:position w:val="-26"/>
                <w:sz w:val="20"/>
                <w:szCs w:val="20"/>
              </w:rPr>
              <w:object w:dxaOrig="3980" w:dyaOrig="600">
                <v:shape id="_x0000_i1061" type="#_x0000_t75" style="width:198.8pt;height:30.1pt" o:ole="">
                  <v:imagedata r:id="rId108" o:title=""/>
                </v:shape>
                <o:OLEObject Type="Embed" ProgID="Equation.3" ShapeID="_x0000_i1061" DrawAspect="Content" ObjectID="_1542716518" r:id="rId109"/>
              </w:object>
            </w:r>
          </w:p>
        </w:tc>
        <w:tc>
          <w:tcPr>
            <w:tcW w:w="748" w:type="dxa"/>
          </w:tcPr>
          <w:p w:rsidR="007F7AB3" w:rsidRPr="007F7AB3" w:rsidRDefault="007F7AB3" w:rsidP="00EC21DD">
            <w:pPr>
              <w:widowControl w:val="0"/>
              <w:autoSpaceDE w:val="0"/>
              <w:autoSpaceDN w:val="0"/>
              <w:adjustRightInd w:val="0"/>
              <w:contextualSpacing/>
              <w:jc w:val="right"/>
              <w:rPr>
                <w:sz w:val="20"/>
                <w:szCs w:val="20"/>
              </w:rPr>
            </w:pPr>
          </w:p>
          <w:p w:rsidR="007F7AB3" w:rsidRPr="007F7AB3" w:rsidRDefault="007F7AB3" w:rsidP="00EC21DD">
            <w:pPr>
              <w:widowControl w:val="0"/>
              <w:autoSpaceDE w:val="0"/>
              <w:autoSpaceDN w:val="0"/>
              <w:adjustRightInd w:val="0"/>
              <w:contextualSpacing/>
              <w:jc w:val="right"/>
              <w:rPr>
                <w:sz w:val="20"/>
                <w:szCs w:val="20"/>
              </w:rPr>
            </w:pPr>
            <w:r w:rsidRPr="007F7AB3">
              <w:rPr>
                <w:sz w:val="20"/>
                <w:szCs w:val="20"/>
              </w:rPr>
              <w:t>(12)</w:t>
            </w:r>
          </w:p>
        </w:tc>
      </w:tr>
    </w:tbl>
    <w:p w:rsidR="007F7AB3" w:rsidRPr="007F7AB3" w:rsidRDefault="007F7AB3" w:rsidP="00504BDD">
      <w:pPr>
        <w:widowControl w:val="0"/>
        <w:tabs>
          <w:tab w:val="left" w:pos="5085"/>
        </w:tabs>
        <w:autoSpaceDE w:val="0"/>
        <w:autoSpaceDN w:val="0"/>
        <w:adjustRightInd w:val="0"/>
        <w:spacing w:line="290" w:lineRule="exact"/>
        <w:contextualSpacing/>
        <w:jc w:val="both"/>
        <w:rPr>
          <w:sz w:val="20"/>
          <w:szCs w:val="20"/>
        </w:rPr>
      </w:pPr>
      <w:r w:rsidRPr="007F7AB3">
        <w:rPr>
          <w:sz w:val="20"/>
          <w:szCs w:val="20"/>
        </w:rPr>
        <w:t>Where, L is the characteristic length.</w:t>
      </w:r>
      <w:r w:rsidRPr="007F7AB3">
        <w:rPr>
          <w:sz w:val="20"/>
          <w:szCs w:val="20"/>
        </w:rPr>
        <w:tab/>
      </w:r>
    </w:p>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7F7AB3" w:rsidRDefault="007F7AB3" w:rsidP="00504BDD">
      <w:pPr>
        <w:widowControl w:val="0"/>
        <w:autoSpaceDE w:val="0"/>
        <w:autoSpaceDN w:val="0"/>
        <w:adjustRightInd w:val="0"/>
        <w:spacing w:line="290" w:lineRule="exact"/>
        <w:contextualSpacing/>
        <w:jc w:val="both"/>
        <w:rPr>
          <w:sz w:val="20"/>
          <w:szCs w:val="20"/>
        </w:rPr>
      </w:pPr>
      <w:r w:rsidRPr="007F7AB3">
        <w:rPr>
          <w:sz w:val="20"/>
          <w:szCs w:val="20"/>
        </w:rPr>
        <w:t>The nonlinear coupled partial differential equations in terms of dimensionless variables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3"/>
        <w:gridCol w:w="5286"/>
        <w:gridCol w:w="736"/>
      </w:tblGrid>
      <w:tr w:rsidR="007F7AB3" w:rsidRPr="007F7AB3" w:rsidTr="00B827F4">
        <w:tc>
          <w:tcPr>
            <w:tcW w:w="2143" w:type="dxa"/>
          </w:tcPr>
          <w:p w:rsidR="007F7AB3" w:rsidRPr="007F7AB3" w:rsidRDefault="007F7AB3" w:rsidP="00504BDD">
            <w:pPr>
              <w:widowControl w:val="0"/>
              <w:autoSpaceDE w:val="0"/>
              <w:autoSpaceDN w:val="0"/>
              <w:adjustRightInd w:val="0"/>
              <w:contextualSpacing/>
              <w:jc w:val="both"/>
              <w:rPr>
                <w:b/>
                <w:sz w:val="20"/>
                <w:szCs w:val="20"/>
              </w:rPr>
            </w:pPr>
            <w:r w:rsidRPr="007F7AB3">
              <w:rPr>
                <w:b/>
                <w:sz w:val="20"/>
                <w:szCs w:val="20"/>
              </w:rPr>
              <w:lastRenderedPageBreak/>
              <w:t>Continuity equation:</w:t>
            </w:r>
          </w:p>
        </w:tc>
        <w:tc>
          <w:tcPr>
            <w:tcW w:w="5286" w:type="dxa"/>
          </w:tcPr>
          <w:p w:rsidR="007F7AB3" w:rsidRPr="007F7AB3" w:rsidRDefault="00662649" w:rsidP="00504BDD">
            <w:pPr>
              <w:widowControl w:val="0"/>
              <w:autoSpaceDE w:val="0"/>
              <w:autoSpaceDN w:val="0"/>
              <w:adjustRightInd w:val="0"/>
              <w:contextualSpacing/>
              <w:jc w:val="both"/>
              <w:rPr>
                <w:sz w:val="20"/>
                <w:szCs w:val="20"/>
              </w:rPr>
            </w:pPr>
            <w:r w:rsidRPr="00662649">
              <w:rPr>
                <w:position w:val="-22"/>
                <w:sz w:val="20"/>
                <w:szCs w:val="20"/>
              </w:rPr>
              <w:object w:dxaOrig="660" w:dyaOrig="560">
                <v:shape id="_x0000_i1062" type="#_x0000_t75" style="width:32.8pt;height:27.95pt" o:ole="">
                  <v:imagedata r:id="rId110" o:title=""/>
                </v:shape>
                <o:OLEObject Type="Embed" ProgID="Equation.3" ShapeID="_x0000_i1062" DrawAspect="Content" ObjectID="_1542716519" r:id="rId111"/>
              </w:object>
            </w:r>
          </w:p>
        </w:tc>
        <w:tc>
          <w:tcPr>
            <w:tcW w:w="736" w:type="dxa"/>
          </w:tcPr>
          <w:p w:rsidR="007F7AB3" w:rsidRPr="007F7AB3" w:rsidRDefault="007F7AB3" w:rsidP="00EC21DD">
            <w:pPr>
              <w:widowControl w:val="0"/>
              <w:tabs>
                <w:tab w:val="left" w:pos="26"/>
              </w:tabs>
              <w:autoSpaceDE w:val="0"/>
              <w:autoSpaceDN w:val="0"/>
              <w:adjustRightInd w:val="0"/>
              <w:contextualSpacing/>
              <w:jc w:val="right"/>
              <w:rPr>
                <w:sz w:val="20"/>
                <w:szCs w:val="20"/>
              </w:rPr>
            </w:pPr>
            <w:r w:rsidRPr="007F7AB3">
              <w:rPr>
                <w:sz w:val="20"/>
                <w:szCs w:val="20"/>
              </w:rPr>
              <w:t>(13)</w:t>
            </w:r>
          </w:p>
        </w:tc>
      </w:tr>
      <w:tr w:rsidR="007F7AB3" w:rsidRPr="007F7AB3" w:rsidTr="00B827F4">
        <w:tc>
          <w:tcPr>
            <w:tcW w:w="2143" w:type="dxa"/>
          </w:tcPr>
          <w:p w:rsidR="007F7AB3" w:rsidRPr="007F7AB3" w:rsidRDefault="007F7AB3" w:rsidP="00504BDD">
            <w:pPr>
              <w:widowControl w:val="0"/>
              <w:autoSpaceDE w:val="0"/>
              <w:autoSpaceDN w:val="0"/>
              <w:adjustRightInd w:val="0"/>
              <w:contextualSpacing/>
              <w:jc w:val="both"/>
              <w:rPr>
                <w:b/>
                <w:sz w:val="20"/>
                <w:szCs w:val="20"/>
              </w:rPr>
            </w:pPr>
            <w:r w:rsidRPr="007F7AB3">
              <w:rPr>
                <w:b/>
                <w:sz w:val="20"/>
                <w:szCs w:val="20"/>
              </w:rPr>
              <w:t>Momentum equation:</w:t>
            </w:r>
          </w:p>
        </w:tc>
        <w:tc>
          <w:tcPr>
            <w:tcW w:w="5286" w:type="dxa"/>
          </w:tcPr>
          <w:p w:rsidR="007F7AB3" w:rsidRPr="007F7AB3" w:rsidRDefault="00662649" w:rsidP="00504BDD">
            <w:pPr>
              <w:widowControl w:val="0"/>
              <w:autoSpaceDE w:val="0"/>
              <w:autoSpaceDN w:val="0"/>
              <w:adjustRightInd w:val="0"/>
              <w:contextualSpacing/>
              <w:jc w:val="both"/>
              <w:rPr>
                <w:position w:val="-36"/>
                <w:sz w:val="20"/>
                <w:szCs w:val="20"/>
              </w:rPr>
            </w:pPr>
            <w:r w:rsidRPr="00662649">
              <w:rPr>
                <w:position w:val="-32"/>
                <w:sz w:val="20"/>
                <w:szCs w:val="20"/>
              </w:rPr>
              <w:object w:dxaOrig="3440" w:dyaOrig="740">
                <v:shape id="_x0000_i1063" type="#_x0000_t75" style="width:171.4pt;height:36.55pt" o:ole="">
                  <v:imagedata r:id="rId112" o:title=""/>
                </v:shape>
                <o:OLEObject Type="Embed" ProgID="Equation.3" ShapeID="_x0000_i1063" DrawAspect="Content" ObjectID="_1542716520" r:id="rId113"/>
              </w:object>
            </w:r>
          </w:p>
        </w:tc>
        <w:tc>
          <w:tcPr>
            <w:tcW w:w="736" w:type="dxa"/>
          </w:tcPr>
          <w:p w:rsidR="007F7AB3" w:rsidRPr="007F7AB3" w:rsidRDefault="007F7AB3" w:rsidP="00EC21DD">
            <w:pPr>
              <w:widowControl w:val="0"/>
              <w:autoSpaceDE w:val="0"/>
              <w:autoSpaceDN w:val="0"/>
              <w:adjustRightInd w:val="0"/>
              <w:contextualSpacing/>
              <w:jc w:val="right"/>
              <w:rPr>
                <w:sz w:val="20"/>
                <w:szCs w:val="20"/>
              </w:rPr>
            </w:pPr>
          </w:p>
          <w:p w:rsidR="007F7AB3" w:rsidRPr="007F7AB3" w:rsidRDefault="007F7AB3" w:rsidP="00EC21DD">
            <w:pPr>
              <w:widowControl w:val="0"/>
              <w:autoSpaceDE w:val="0"/>
              <w:autoSpaceDN w:val="0"/>
              <w:adjustRightInd w:val="0"/>
              <w:contextualSpacing/>
              <w:jc w:val="right"/>
              <w:rPr>
                <w:sz w:val="20"/>
                <w:szCs w:val="20"/>
              </w:rPr>
            </w:pPr>
            <w:r w:rsidRPr="007F7AB3">
              <w:rPr>
                <w:sz w:val="20"/>
                <w:szCs w:val="20"/>
              </w:rPr>
              <w:t>(14)</w:t>
            </w:r>
          </w:p>
        </w:tc>
      </w:tr>
      <w:tr w:rsidR="007F7AB3" w:rsidRPr="007F7AB3" w:rsidTr="00B827F4">
        <w:tc>
          <w:tcPr>
            <w:tcW w:w="2143" w:type="dxa"/>
          </w:tcPr>
          <w:p w:rsidR="007F7AB3" w:rsidRPr="007F7AB3" w:rsidRDefault="007F7AB3" w:rsidP="00504BDD">
            <w:pPr>
              <w:widowControl w:val="0"/>
              <w:autoSpaceDE w:val="0"/>
              <w:autoSpaceDN w:val="0"/>
              <w:adjustRightInd w:val="0"/>
              <w:contextualSpacing/>
              <w:jc w:val="both"/>
              <w:rPr>
                <w:b/>
                <w:sz w:val="20"/>
                <w:szCs w:val="20"/>
              </w:rPr>
            </w:pPr>
            <w:r w:rsidRPr="007F7AB3">
              <w:rPr>
                <w:b/>
                <w:sz w:val="20"/>
                <w:szCs w:val="20"/>
              </w:rPr>
              <w:t>Energy equation:</w:t>
            </w:r>
          </w:p>
        </w:tc>
        <w:tc>
          <w:tcPr>
            <w:tcW w:w="5286" w:type="dxa"/>
          </w:tcPr>
          <w:p w:rsidR="007F7AB3" w:rsidRPr="007F7AB3" w:rsidRDefault="00662649" w:rsidP="00504BDD">
            <w:pPr>
              <w:widowControl w:val="0"/>
              <w:autoSpaceDE w:val="0"/>
              <w:autoSpaceDN w:val="0"/>
              <w:adjustRightInd w:val="0"/>
              <w:contextualSpacing/>
              <w:jc w:val="both"/>
              <w:rPr>
                <w:sz w:val="20"/>
                <w:szCs w:val="20"/>
              </w:rPr>
            </w:pPr>
            <w:r w:rsidRPr="00662649">
              <w:rPr>
                <w:position w:val="-26"/>
                <w:sz w:val="20"/>
                <w:szCs w:val="20"/>
              </w:rPr>
              <w:object w:dxaOrig="3260" w:dyaOrig="620">
                <v:shape id="_x0000_i1064" type="#_x0000_t75" style="width:162.8pt;height:30.65pt" o:ole="">
                  <v:imagedata r:id="rId114" o:title=""/>
                </v:shape>
                <o:OLEObject Type="Embed" ProgID="Equation.3" ShapeID="_x0000_i1064" DrawAspect="Content" ObjectID="_1542716521" r:id="rId115"/>
              </w:object>
            </w:r>
          </w:p>
        </w:tc>
        <w:tc>
          <w:tcPr>
            <w:tcW w:w="736" w:type="dxa"/>
          </w:tcPr>
          <w:p w:rsidR="007F7AB3" w:rsidRPr="007F7AB3" w:rsidRDefault="007F7AB3" w:rsidP="00EC21DD">
            <w:pPr>
              <w:widowControl w:val="0"/>
              <w:autoSpaceDE w:val="0"/>
              <w:autoSpaceDN w:val="0"/>
              <w:adjustRightInd w:val="0"/>
              <w:contextualSpacing/>
              <w:jc w:val="right"/>
              <w:rPr>
                <w:sz w:val="20"/>
                <w:szCs w:val="20"/>
              </w:rPr>
            </w:pPr>
          </w:p>
          <w:p w:rsidR="007F7AB3" w:rsidRPr="007F7AB3" w:rsidRDefault="007F7AB3" w:rsidP="00EC21DD">
            <w:pPr>
              <w:widowControl w:val="0"/>
              <w:autoSpaceDE w:val="0"/>
              <w:autoSpaceDN w:val="0"/>
              <w:adjustRightInd w:val="0"/>
              <w:contextualSpacing/>
              <w:jc w:val="right"/>
              <w:rPr>
                <w:sz w:val="20"/>
                <w:szCs w:val="20"/>
              </w:rPr>
            </w:pPr>
            <w:r w:rsidRPr="007F7AB3">
              <w:rPr>
                <w:sz w:val="20"/>
                <w:szCs w:val="20"/>
              </w:rPr>
              <w:t>(15)</w:t>
            </w:r>
          </w:p>
        </w:tc>
      </w:tr>
    </w:tbl>
    <w:p w:rsidR="007F7AB3" w:rsidRPr="007F7AB3" w:rsidRDefault="007F7AB3" w:rsidP="00504BDD">
      <w:pPr>
        <w:widowControl w:val="0"/>
        <w:autoSpaceDE w:val="0"/>
        <w:autoSpaceDN w:val="0"/>
        <w:adjustRightInd w:val="0"/>
        <w:spacing w:line="290" w:lineRule="exact"/>
        <w:contextualSpacing/>
        <w:jc w:val="both"/>
        <w:rPr>
          <w:sz w:val="20"/>
          <w:szCs w:val="20"/>
        </w:rPr>
      </w:pPr>
      <w:r w:rsidRPr="007F7AB3">
        <w:rPr>
          <w:sz w:val="20"/>
          <w:szCs w:val="20"/>
        </w:rPr>
        <w:t>With initial and boundary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09"/>
        <w:gridCol w:w="5333"/>
        <w:gridCol w:w="723"/>
      </w:tblGrid>
      <w:tr w:rsidR="007F7AB3" w:rsidRPr="007F7AB3" w:rsidTr="00662649">
        <w:trPr>
          <w:trHeight w:val="423"/>
        </w:trPr>
        <w:tc>
          <w:tcPr>
            <w:tcW w:w="2628" w:type="dxa"/>
          </w:tcPr>
          <w:p w:rsidR="007F7AB3" w:rsidRPr="007F7AB3" w:rsidRDefault="007F7AB3" w:rsidP="00504BDD">
            <w:pPr>
              <w:widowControl w:val="0"/>
              <w:autoSpaceDE w:val="0"/>
              <w:autoSpaceDN w:val="0"/>
              <w:adjustRightInd w:val="0"/>
              <w:contextualSpacing/>
              <w:jc w:val="both"/>
              <w:rPr>
                <w:b/>
                <w:sz w:val="20"/>
                <w:szCs w:val="20"/>
              </w:rPr>
            </w:pPr>
            <w:r w:rsidRPr="007F7AB3">
              <w:rPr>
                <w:b/>
                <w:sz w:val="20"/>
                <w:szCs w:val="20"/>
              </w:rPr>
              <w:t>Initial conditions:</w:t>
            </w:r>
          </w:p>
        </w:tc>
        <w:tc>
          <w:tcPr>
            <w:tcW w:w="5798" w:type="dxa"/>
          </w:tcPr>
          <w:p w:rsidR="007F7AB3" w:rsidRPr="007F7AB3" w:rsidRDefault="00662649" w:rsidP="00504BDD">
            <w:pPr>
              <w:widowControl w:val="0"/>
              <w:autoSpaceDE w:val="0"/>
              <w:autoSpaceDN w:val="0"/>
              <w:adjustRightInd w:val="0"/>
              <w:contextualSpacing/>
              <w:jc w:val="both"/>
              <w:rPr>
                <w:sz w:val="20"/>
                <w:szCs w:val="20"/>
              </w:rPr>
            </w:pPr>
            <w:r w:rsidRPr="00662649">
              <w:rPr>
                <w:position w:val="-8"/>
                <w:sz w:val="20"/>
                <w:szCs w:val="20"/>
              </w:rPr>
              <w:object w:dxaOrig="2520" w:dyaOrig="320">
                <v:shape id="_x0000_i1065" type="#_x0000_t75" style="width:126.8pt;height:16.1pt" o:ole="">
                  <v:imagedata r:id="rId116" o:title=""/>
                </v:shape>
                <o:OLEObject Type="Embed" ProgID="Equation.3" ShapeID="_x0000_i1065" DrawAspect="Content" ObjectID="_1542716522" r:id="rId117"/>
              </w:object>
            </w:r>
          </w:p>
        </w:tc>
        <w:tc>
          <w:tcPr>
            <w:tcW w:w="817" w:type="dxa"/>
          </w:tcPr>
          <w:p w:rsidR="007F7AB3" w:rsidRPr="007F7AB3" w:rsidRDefault="007F7AB3" w:rsidP="00EC21DD">
            <w:pPr>
              <w:widowControl w:val="0"/>
              <w:autoSpaceDE w:val="0"/>
              <w:autoSpaceDN w:val="0"/>
              <w:adjustRightInd w:val="0"/>
              <w:contextualSpacing/>
              <w:jc w:val="right"/>
              <w:rPr>
                <w:sz w:val="20"/>
                <w:szCs w:val="20"/>
              </w:rPr>
            </w:pPr>
            <w:r w:rsidRPr="007F7AB3">
              <w:rPr>
                <w:sz w:val="20"/>
                <w:szCs w:val="20"/>
              </w:rPr>
              <w:t>(16)</w:t>
            </w:r>
          </w:p>
        </w:tc>
      </w:tr>
      <w:tr w:rsidR="007F7AB3" w:rsidRPr="007F7AB3" w:rsidTr="00662649">
        <w:tc>
          <w:tcPr>
            <w:tcW w:w="2628" w:type="dxa"/>
          </w:tcPr>
          <w:p w:rsidR="007F7AB3" w:rsidRPr="007F7AB3" w:rsidRDefault="007F7AB3" w:rsidP="00504BDD">
            <w:pPr>
              <w:widowControl w:val="0"/>
              <w:autoSpaceDE w:val="0"/>
              <w:autoSpaceDN w:val="0"/>
              <w:adjustRightInd w:val="0"/>
              <w:contextualSpacing/>
              <w:jc w:val="both"/>
              <w:rPr>
                <w:b/>
                <w:sz w:val="20"/>
                <w:szCs w:val="20"/>
              </w:rPr>
            </w:pPr>
            <w:r w:rsidRPr="007F7AB3">
              <w:rPr>
                <w:b/>
                <w:sz w:val="20"/>
                <w:szCs w:val="20"/>
              </w:rPr>
              <w:t>Boundary conditions:</w:t>
            </w:r>
          </w:p>
        </w:tc>
        <w:tc>
          <w:tcPr>
            <w:tcW w:w="5798" w:type="dxa"/>
          </w:tcPr>
          <w:p w:rsidR="007F7AB3" w:rsidRPr="007F7AB3" w:rsidRDefault="00662649" w:rsidP="00504BDD">
            <w:pPr>
              <w:widowControl w:val="0"/>
              <w:autoSpaceDE w:val="0"/>
              <w:autoSpaceDN w:val="0"/>
              <w:adjustRightInd w:val="0"/>
              <w:contextualSpacing/>
              <w:jc w:val="both"/>
              <w:rPr>
                <w:position w:val="-28"/>
                <w:sz w:val="20"/>
                <w:szCs w:val="20"/>
              </w:rPr>
            </w:pPr>
            <w:r w:rsidRPr="00662649">
              <w:rPr>
                <w:position w:val="-28"/>
                <w:sz w:val="20"/>
                <w:szCs w:val="20"/>
              </w:rPr>
              <w:object w:dxaOrig="4239" w:dyaOrig="660">
                <v:shape id="_x0000_i1066" type="#_x0000_t75" style="width:213.3pt;height:33.3pt" o:ole="">
                  <v:imagedata r:id="rId118" o:title=""/>
                </v:shape>
                <o:OLEObject Type="Embed" ProgID="Equation.3" ShapeID="_x0000_i1066" DrawAspect="Content" ObjectID="_1542716523" r:id="rId119"/>
              </w:object>
            </w:r>
          </w:p>
        </w:tc>
        <w:tc>
          <w:tcPr>
            <w:tcW w:w="817" w:type="dxa"/>
          </w:tcPr>
          <w:p w:rsidR="007F7AB3" w:rsidRPr="007F7AB3" w:rsidRDefault="007F7AB3" w:rsidP="00EC21DD">
            <w:pPr>
              <w:widowControl w:val="0"/>
              <w:autoSpaceDE w:val="0"/>
              <w:autoSpaceDN w:val="0"/>
              <w:adjustRightInd w:val="0"/>
              <w:contextualSpacing/>
              <w:jc w:val="right"/>
              <w:rPr>
                <w:sz w:val="20"/>
                <w:szCs w:val="20"/>
              </w:rPr>
            </w:pPr>
          </w:p>
          <w:p w:rsidR="007F7AB3" w:rsidRPr="007F7AB3" w:rsidRDefault="007F7AB3" w:rsidP="00EC21DD">
            <w:pPr>
              <w:widowControl w:val="0"/>
              <w:autoSpaceDE w:val="0"/>
              <w:autoSpaceDN w:val="0"/>
              <w:adjustRightInd w:val="0"/>
              <w:contextualSpacing/>
              <w:jc w:val="right"/>
              <w:rPr>
                <w:sz w:val="20"/>
                <w:szCs w:val="20"/>
              </w:rPr>
            </w:pPr>
            <w:r w:rsidRPr="007F7AB3">
              <w:rPr>
                <w:sz w:val="20"/>
                <w:szCs w:val="20"/>
              </w:rPr>
              <w:t>(17)</w:t>
            </w:r>
          </w:p>
        </w:tc>
      </w:tr>
    </w:tbl>
    <w:p w:rsidR="007F7AB3" w:rsidRPr="007F7AB3" w:rsidRDefault="007F7AB3" w:rsidP="00504BDD">
      <w:pPr>
        <w:widowControl w:val="0"/>
        <w:autoSpaceDE w:val="0"/>
        <w:autoSpaceDN w:val="0"/>
        <w:adjustRightInd w:val="0"/>
        <w:contextualSpacing/>
        <w:jc w:val="both"/>
        <w:rPr>
          <w:sz w:val="20"/>
          <w:szCs w:val="20"/>
        </w:rPr>
      </w:pPr>
      <w:r w:rsidRPr="007F7AB3">
        <w:rPr>
          <w:sz w:val="20"/>
          <w:szCs w:val="20"/>
        </w:rPr>
        <w:t>Where,</w:t>
      </w:r>
      <w:r w:rsidR="00662649" w:rsidRPr="00662649">
        <w:rPr>
          <w:position w:val="-24"/>
          <w:sz w:val="20"/>
          <w:szCs w:val="20"/>
        </w:rPr>
        <w:object w:dxaOrig="3400" w:dyaOrig="620">
          <v:shape id="_x0000_i1067" type="#_x0000_t75" style="width:169.25pt;height:31.15pt" o:ole="">
            <v:imagedata r:id="rId120" o:title=""/>
          </v:shape>
          <o:OLEObject Type="Embed" ProgID="Equation.3" ShapeID="_x0000_i1067" DrawAspect="Content" ObjectID="_1542716524" r:id="rId121"/>
        </w:object>
      </w:r>
      <w:r w:rsidR="00662649" w:rsidRPr="00662649">
        <w:rPr>
          <w:position w:val="-28"/>
          <w:sz w:val="20"/>
          <w:szCs w:val="20"/>
        </w:rPr>
        <w:object w:dxaOrig="3200" w:dyaOrig="620">
          <v:shape id="_x0000_i1068" type="#_x0000_t75" style="width:160.1pt;height:31.15pt" o:ole="">
            <v:imagedata r:id="rId122" o:title=""/>
          </v:shape>
          <o:OLEObject Type="Embed" ProgID="Equation.3" ShapeID="_x0000_i1068" DrawAspect="Content" ObjectID="_1542716525" r:id="rId123"/>
        </w:object>
      </w:r>
      <w:r w:rsidR="00662649" w:rsidRPr="00662649">
        <w:rPr>
          <w:position w:val="-26"/>
          <w:sz w:val="20"/>
          <w:szCs w:val="20"/>
        </w:rPr>
        <w:object w:dxaOrig="4239" w:dyaOrig="660">
          <v:shape id="_x0000_i1069" type="#_x0000_t75" style="width:195.6pt;height:30.1pt" o:ole="">
            <v:imagedata r:id="rId124" o:title=""/>
          </v:shape>
          <o:OLEObject Type="Embed" ProgID="Equation.3" ShapeID="_x0000_i1069" DrawAspect="Content" ObjectID="_1542716526" r:id="rId125"/>
        </w:object>
      </w:r>
      <w:r w:rsidR="00662649" w:rsidRPr="00662649">
        <w:rPr>
          <w:position w:val="-28"/>
          <w:sz w:val="20"/>
          <w:szCs w:val="20"/>
        </w:rPr>
        <w:object w:dxaOrig="2760" w:dyaOrig="620">
          <v:shape id="_x0000_i1070" type="#_x0000_t75" style="width:146.15pt;height:33.3pt" o:ole="">
            <v:imagedata r:id="rId126" o:title=""/>
          </v:shape>
          <o:OLEObject Type="Embed" ProgID="Equation.3" ShapeID="_x0000_i1070" DrawAspect="Content" ObjectID="_1542716527" r:id="rId127"/>
        </w:object>
      </w:r>
      <w:r w:rsidR="00662649" w:rsidRPr="00662649">
        <w:rPr>
          <w:position w:val="-26"/>
          <w:sz w:val="20"/>
          <w:szCs w:val="20"/>
        </w:rPr>
        <w:object w:dxaOrig="3820" w:dyaOrig="639">
          <v:shape id="_x0000_i1071" type="#_x0000_t75" style="width:190.75pt;height:31.7pt" o:ole="">
            <v:imagedata r:id="rId128" o:title=""/>
          </v:shape>
          <o:OLEObject Type="Embed" ProgID="Equation.3" ShapeID="_x0000_i1071" DrawAspect="Content" ObjectID="_1542716528" r:id="rId129"/>
        </w:object>
      </w:r>
    </w:p>
    <w:p w:rsidR="007F7AB3" w:rsidRPr="007F7AB3" w:rsidRDefault="007F7AB3" w:rsidP="00504BDD">
      <w:pPr>
        <w:widowControl w:val="0"/>
        <w:autoSpaceDE w:val="0"/>
        <w:autoSpaceDN w:val="0"/>
        <w:adjustRightInd w:val="0"/>
        <w:contextualSpacing/>
        <w:jc w:val="both"/>
        <w:rPr>
          <w:sz w:val="20"/>
          <w:szCs w:val="20"/>
        </w:rPr>
      </w:pPr>
      <w:r w:rsidRPr="007F7AB3">
        <w:rPr>
          <w:sz w:val="20"/>
          <w:szCs w:val="20"/>
        </w:rPr>
        <w:t xml:space="preserve">Dimensionless skin friction coefficient </w:t>
      </w:r>
      <w:r w:rsidR="00504BDD" w:rsidRPr="00504BDD">
        <w:rPr>
          <w:position w:val="-12"/>
          <w:sz w:val="20"/>
          <w:szCs w:val="20"/>
        </w:rPr>
        <w:object w:dxaOrig="420" w:dyaOrig="320">
          <v:shape id="_x0000_i1072" type="#_x0000_t75" style="width:20.95pt;height:15.6pt" o:ole="">
            <v:imagedata r:id="rId130" o:title=""/>
          </v:shape>
          <o:OLEObject Type="Embed" ProgID="Equation.3" ShapeID="_x0000_i1072" DrawAspect="Content" ObjectID="_1542716529" r:id="rId131"/>
        </w:object>
      </w:r>
      <w:r w:rsidRPr="007F7AB3">
        <w:rPr>
          <w:sz w:val="20"/>
          <w:szCs w:val="20"/>
        </w:rPr>
        <w:t>and the local Nusselt number</w:t>
      </w:r>
      <w:r w:rsidR="00662649" w:rsidRPr="007F7AB3">
        <w:rPr>
          <w:position w:val="-10"/>
          <w:sz w:val="20"/>
          <w:szCs w:val="20"/>
        </w:rPr>
        <w:object w:dxaOrig="540" w:dyaOrig="300">
          <v:shape id="_x0000_i1073" type="#_x0000_t75" style="width:27.4pt;height:15.05pt" o:ole="">
            <v:imagedata r:id="rId132" o:title=""/>
          </v:shape>
          <o:OLEObject Type="Embed" ProgID="Equation.3" ShapeID="_x0000_i1073" DrawAspect="Content" ObjectID="_1542716530" r:id="rId133"/>
        </w:object>
      </w:r>
      <w:r w:rsidRPr="007F7AB3">
        <w:rPr>
          <w:sz w:val="20"/>
          <w:szCs w:val="20"/>
        </w:rPr>
        <w:t>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43"/>
        <w:gridCol w:w="722"/>
      </w:tblGrid>
      <w:tr w:rsidR="007F7AB3" w:rsidRPr="007F7AB3" w:rsidTr="00EC21DD">
        <w:trPr>
          <w:trHeight w:val="728"/>
        </w:trPr>
        <w:tc>
          <w:tcPr>
            <w:tcW w:w="7443" w:type="dxa"/>
          </w:tcPr>
          <w:p w:rsidR="007F7AB3" w:rsidRPr="007F7AB3" w:rsidRDefault="00662649" w:rsidP="00504BDD">
            <w:pPr>
              <w:widowControl w:val="0"/>
              <w:autoSpaceDE w:val="0"/>
              <w:autoSpaceDN w:val="0"/>
              <w:adjustRightInd w:val="0"/>
              <w:contextualSpacing/>
              <w:jc w:val="center"/>
              <w:rPr>
                <w:sz w:val="20"/>
                <w:szCs w:val="20"/>
              </w:rPr>
            </w:pPr>
            <w:r w:rsidRPr="00662649">
              <w:rPr>
                <w:position w:val="-46"/>
                <w:sz w:val="20"/>
                <w:szCs w:val="20"/>
              </w:rPr>
              <w:object w:dxaOrig="3040" w:dyaOrig="880">
                <v:shape id="_x0000_i1074" type="#_x0000_t75" style="width:151.5pt;height:44.05pt" o:ole="">
                  <v:imagedata r:id="rId134" o:title=""/>
                </v:shape>
                <o:OLEObject Type="Embed" ProgID="Equation.3" ShapeID="_x0000_i1074" DrawAspect="Content" ObjectID="_1542716531" r:id="rId135"/>
              </w:object>
            </w:r>
          </w:p>
        </w:tc>
        <w:tc>
          <w:tcPr>
            <w:tcW w:w="722" w:type="dxa"/>
          </w:tcPr>
          <w:p w:rsidR="007F7AB3" w:rsidRPr="007F7AB3" w:rsidRDefault="007F7AB3" w:rsidP="00EC21DD">
            <w:pPr>
              <w:widowControl w:val="0"/>
              <w:autoSpaceDE w:val="0"/>
              <w:autoSpaceDN w:val="0"/>
              <w:adjustRightInd w:val="0"/>
              <w:contextualSpacing/>
              <w:jc w:val="right"/>
              <w:rPr>
                <w:sz w:val="20"/>
                <w:szCs w:val="20"/>
              </w:rPr>
            </w:pPr>
          </w:p>
          <w:p w:rsidR="007F7AB3" w:rsidRPr="007F7AB3" w:rsidRDefault="007F7AB3" w:rsidP="00EC21DD">
            <w:pPr>
              <w:widowControl w:val="0"/>
              <w:autoSpaceDE w:val="0"/>
              <w:autoSpaceDN w:val="0"/>
              <w:adjustRightInd w:val="0"/>
              <w:contextualSpacing/>
              <w:jc w:val="right"/>
              <w:rPr>
                <w:sz w:val="20"/>
                <w:szCs w:val="20"/>
              </w:rPr>
            </w:pPr>
          </w:p>
          <w:p w:rsidR="007F7AB3" w:rsidRPr="007F7AB3" w:rsidRDefault="007F7AB3" w:rsidP="00EC21DD">
            <w:pPr>
              <w:widowControl w:val="0"/>
              <w:autoSpaceDE w:val="0"/>
              <w:autoSpaceDN w:val="0"/>
              <w:adjustRightInd w:val="0"/>
              <w:contextualSpacing/>
              <w:jc w:val="right"/>
              <w:rPr>
                <w:sz w:val="20"/>
                <w:szCs w:val="20"/>
              </w:rPr>
            </w:pPr>
            <w:r w:rsidRPr="007F7AB3">
              <w:rPr>
                <w:sz w:val="20"/>
                <w:szCs w:val="20"/>
              </w:rPr>
              <w:t>(18)</w:t>
            </w:r>
          </w:p>
        </w:tc>
      </w:tr>
      <w:tr w:rsidR="007F7AB3" w:rsidRPr="007F7AB3" w:rsidTr="00EC21DD">
        <w:tc>
          <w:tcPr>
            <w:tcW w:w="7443" w:type="dxa"/>
          </w:tcPr>
          <w:p w:rsidR="007F7AB3" w:rsidRPr="007F7AB3" w:rsidRDefault="00662649" w:rsidP="00504BDD">
            <w:pPr>
              <w:widowControl w:val="0"/>
              <w:contextualSpacing/>
              <w:jc w:val="center"/>
              <w:rPr>
                <w:position w:val="-24"/>
                <w:sz w:val="20"/>
                <w:szCs w:val="20"/>
              </w:rPr>
            </w:pPr>
            <w:r w:rsidRPr="00662649">
              <w:rPr>
                <w:position w:val="-30"/>
                <w:sz w:val="20"/>
                <w:szCs w:val="20"/>
              </w:rPr>
              <w:object w:dxaOrig="2920" w:dyaOrig="680">
                <v:shape id="_x0000_i1075" type="#_x0000_t75" style="width:144.55pt;height:33.85pt" o:ole="">
                  <v:imagedata r:id="rId136" o:title=""/>
                </v:shape>
                <o:OLEObject Type="Embed" ProgID="Equation.3" ShapeID="_x0000_i1075" DrawAspect="Content" ObjectID="_1542716532" r:id="rId137"/>
              </w:object>
            </w:r>
          </w:p>
        </w:tc>
        <w:tc>
          <w:tcPr>
            <w:tcW w:w="722" w:type="dxa"/>
          </w:tcPr>
          <w:p w:rsidR="007F7AB3" w:rsidRPr="007F7AB3" w:rsidRDefault="007F7AB3" w:rsidP="00EC21DD">
            <w:pPr>
              <w:widowControl w:val="0"/>
              <w:tabs>
                <w:tab w:val="left" w:pos="130"/>
              </w:tabs>
              <w:contextualSpacing/>
              <w:jc w:val="right"/>
              <w:rPr>
                <w:sz w:val="20"/>
                <w:szCs w:val="20"/>
              </w:rPr>
            </w:pPr>
          </w:p>
          <w:p w:rsidR="007F7AB3" w:rsidRPr="007F7AB3" w:rsidRDefault="007F7AB3" w:rsidP="00EC21DD">
            <w:pPr>
              <w:widowControl w:val="0"/>
              <w:contextualSpacing/>
              <w:jc w:val="right"/>
              <w:rPr>
                <w:sz w:val="20"/>
                <w:szCs w:val="20"/>
              </w:rPr>
            </w:pPr>
            <w:r w:rsidRPr="007F7AB3">
              <w:rPr>
                <w:sz w:val="20"/>
                <w:szCs w:val="20"/>
              </w:rPr>
              <w:t>(19)</w:t>
            </w:r>
          </w:p>
        </w:tc>
      </w:tr>
    </w:tbl>
    <w:p w:rsidR="00EC21DD" w:rsidRPr="00B827F4" w:rsidRDefault="00EC21DD" w:rsidP="00EC21DD">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7F7AB3" w:rsidRPr="007F7AB3" w:rsidRDefault="00662649" w:rsidP="00504BDD">
      <w:pPr>
        <w:pStyle w:val="ListParagraph"/>
        <w:widowControl w:val="0"/>
        <w:autoSpaceDE w:val="0"/>
        <w:autoSpaceDN w:val="0"/>
        <w:adjustRightInd w:val="0"/>
        <w:spacing w:after="0" w:line="290" w:lineRule="exact"/>
        <w:ind w:left="0"/>
        <w:jc w:val="both"/>
        <w:rPr>
          <w:rFonts w:ascii="Times New Roman" w:hAnsi="Times New Roman"/>
          <w:b/>
          <w:sz w:val="20"/>
          <w:szCs w:val="20"/>
        </w:rPr>
      </w:pPr>
      <w:r>
        <w:rPr>
          <w:rFonts w:ascii="Times New Roman" w:hAnsi="Times New Roman"/>
          <w:b/>
          <w:sz w:val="20"/>
          <w:szCs w:val="20"/>
        </w:rPr>
        <w:t xml:space="preserve">3. </w:t>
      </w:r>
      <w:r w:rsidR="00D703AA" w:rsidRPr="007F7AB3">
        <w:rPr>
          <w:rFonts w:ascii="Times New Roman" w:hAnsi="Times New Roman"/>
          <w:b/>
          <w:sz w:val="20"/>
          <w:szCs w:val="20"/>
        </w:rPr>
        <w:t>Numerical Computation</w:t>
      </w:r>
    </w:p>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7F7AB3" w:rsidRDefault="007F7AB3" w:rsidP="00504BDD">
      <w:pPr>
        <w:widowControl w:val="0"/>
        <w:autoSpaceDE w:val="0"/>
        <w:autoSpaceDN w:val="0"/>
        <w:adjustRightInd w:val="0"/>
        <w:spacing w:line="290" w:lineRule="exact"/>
        <w:contextualSpacing/>
        <w:jc w:val="both"/>
        <w:rPr>
          <w:sz w:val="20"/>
          <w:szCs w:val="20"/>
        </w:rPr>
      </w:pPr>
      <w:r w:rsidRPr="007F7AB3">
        <w:rPr>
          <w:sz w:val="20"/>
          <w:szCs w:val="20"/>
        </w:rPr>
        <w:t xml:space="preserve">For solving the governing equations (13)-(15) subject to the initial conditions (16) and boundary conditions (17) finite difference method is used. Both explicit and implicit difference scheme are used to approximate the solution of momentum equation (14) and only explicit difference scheme is used to approximate the solution of energy equation (15). </w:t>
      </w:r>
    </w:p>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7F7AB3" w:rsidRDefault="007F7AB3" w:rsidP="00504BDD">
      <w:pPr>
        <w:widowControl w:val="0"/>
        <w:autoSpaceDE w:val="0"/>
        <w:autoSpaceDN w:val="0"/>
        <w:adjustRightInd w:val="0"/>
        <w:spacing w:line="290" w:lineRule="exact"/>
        <w:contextualSpacing/>
        <w:jc w:val="both"/>
        <w:rPr>
          <w:sz w:val="20"/>
          <w:szCs w:val="20"/>
        </w:rPr>
      </w:pPr>
      <w:r w:rsidRPr="007F7AB3">
        <w:rPr>
          <w:sz w:val="20"/>
          <w:szCs w:val="20"/>
        </w:rPr>
        <w:t>For this, a rectangular region of the flow field is chosen, where the X-axis is taken along the stretching surface and the Y-axis is normal to the plate. Grids along Y-axis represent time steps. Here, we consider that the length of the sheet is</w:t>
      </w:r>
      <w:r w:rsidR="00662649">
        <w:rPr>
          <w:sz w:val="20"/>
          <w:szCs w:val="20"/>
        </w:rPr>
        <w:t xml:space="preserve"> </w:t>
      </w:r>
      <w:r w:rsidR="00662649" w:rsidRPr="00662649">
        <w:rPr>
          <w:i/>
          <w:sz w:val="20"/>
          <w:szCs w:val="20"/>
        </w:rPr>
        <w:t>X</w:t>
      </w:r>
      <w:r w:rsidR="00662649" w:rsidRPr="00662649">
        <w:rPr>
          <w:i/>
          <w:sz w:val="20"/>
          <w:szCs w:val="20"/>
          <w:vertAlign w:val="subscript"/>
        </w:rPr>
        <w:t>max</w:t>
      </w:r>
      <w:r w:rsidR="00662649">
        <w:rPr>
          <w:sz w:val="20"/>
          <w:szCs w:val="20"/>
        </w:rPr>
        <w:t xml:space="preserve"> (= 20)</w:t>
      </w:r>
      <w:r w:rsidRPr="007F7AB3">
        <w:rPr>
          <w:sz w:val="20"/>
          <w:szCs w:val="20"/>
        </w:rPr>
        <w:t xml:space="preserve">, i.e. </w:t>
      </w:r>
      <w:r w:rsidRPr="007F7AB3">
        <w:rPr>
          <w:i/>
          <w:sz w:val="20"/>
          <w:szCs w:val="20"/>
        </w:rPr>
        <w:t>x</w:t>
      </w:r>
      <w:r w:rsidRPr="007F7AB3">
        <w:rPr>
          <w:sz w:val="20"/>
          <w:szCs w:val="20"/>
        </w:rPr>
        <w:t xml:space="preserve"> varies from 0 to</w:t>
      </w:r>
      <w:r w:rsidR="00662649">
        <w:rPr>
          <w:sz w:val="20"/>
          <w:szCs w:val="20"/>
        </w:rPr>
        <w:t xml:space="preserve"> </w:t>
      </w:r>
      <w:r w:rsidR="00662649" w:rsidRPr="00662649">
        <w:rPr>
          <w:i/>
          <w:sz w:val="20"/>
          <w:szCs w:val="20"/>
        </w:rPr>
        <w:t>X</w:t>
      </w:r>
      <w:r w:rsidR="00662649" w:rsidRPr="00662649">
        <w:rPr>
          <w:i/>
          <w:sz w:val="20"/>
          <w:szCs w:val="20"/>
          <w:vertAlign w:val="subscript"/>
        </w:rPr>
        <w:t>max</w:t>
      </w:r>
      <w:r w:rsidRPr="007F7AB3">
        <w:rPr>
          <w:sz w:val="20"/>
          <w:szCs w:val="20"/>
        </w:rPr>
        <w:t>. There are</w:t>
      </w:r>
      <w:r w:rsidR="00662649">
        <w:rPr>
          <w:sz w:val="20"/>
          <w:szCs w:val="20"/>
        </w:rPr>
        <w:t xml:space="preserve"> </w:t>
      </w:r>
      <w:r w:rsidR="00662649" w:rsidRPr="00662649">
        <w:rPr>
          <w:i/>
          <w:sz w:val="20"/>
          <w:szCs w:val="20"/>
        </w:rPr>
        <w:t>N</w:t>
      </w:r>
      <w:r w:rsidR="00662649" w:rsidRPr="00662649">
        <w:rPr>
          <w:i/>
          <w:sz w:val="20"/>
          <w:szCs w:val="20"/>
          <w:vertAlign w:val="subscript"/>
        </w:rPr>
        <w:t>x</w:t>
      </w:r>
      <w:r w:rsidRPr="007F7AB3">
        <w:rPr>
          <w:sz w:val="20"/>
          <w:szCs w:val="20"/>
        </w:rPr>
        <w:t xml:space="preserve"> </w:t>
      </w:r>
      <m:oMath>
        <m:r>
          <m:rPr>
            <m:sty m:val="p"/>
          </m:rPr>
          <w:rPr>
            <w:rFonts w:ascii="Cambria Math" w:hAnsi="Cambria Math"/>
            <w:sz w:val="20"/>
            <w:szCs w:val="20"/>
          </w:rPr>
          <m:t>(=200)</m:t>
        </m:r>
      </m:oMath>
      <w:r w:rsidRPr="007F7AB3">
        <w:rPr>
          <w:sz w:val="20"/>
          <w:szCs w:val="20"/>
        </w:rPr>
        <w:t xml:space="preserve"> and </w:t>
      </w:r>
      <w:r w:rsidR="00662649" w:rsidRPr="00662649">
        <w:rPr>
          <w:i/>
          <w:sz w:val="20"/>
          <w:szCs w:val="20"/>
        </w:rPr>
        <w:t>N</w:t>
      </w:r>
      <w:r w:rsidR="00662649">
        <w:rPr>
          <w:i/>
          <w:sz w:val="20"/>
          <w:szCs w:val="20"/>
          <w:vertAlign w:val="subscript"/>
        </w:rPr>
        <w:t>t</w:t>
      </w:r>
      <w:r w:rsidR="00662649" w:rsidRPr="007F7AB3">
        <w:rPr>
          <w:sz w:val="20"/>
          <w:szCs w:val="20"/>
        </w:rPr>
        <w:t xml:space="preserve"> </w:t>
      </w:r>
      <m:oMath>
        <m:r>
          <m:rPr>
            <m:sty m:val="p"/>
          </m:rPr>
          <w:rPr>
            <w:rFonts w:ascii="Cambria Math" w:hAnsi="Cambria Math"/>
            <w:sz w:val="20"/>
            <w:szCs w:val="20"/>
          </w:rPr>
          <m:t>(=1000000)</m:t>
        </m:r>
      </m:oMath>
      <w:r w:rsidRPr="00662649">
        <w:rPr>
          <w:sz w:val="20"/>
          <w:szCs w:val="20"/>
        </w:rPr>
        <w:t xml:space="preserve"> </w:t>
      </w:r>
      <w:r w:rsidRPr="007F7AB3">
        <w:rPr>
          <w:sz w:val="20"/>
          <w:szCs w:val="20"/>
        </w:rPr>
        <w:t>grid spacing in the X and Y directions, respectively. And the mesh size along X and Y-axis are</w:t>
      </w:r>
      <w:r w:rsidRPr="007F7AB3">
        <w:rPr>
          <w:position w:val="-4"/>
          <w:sz w:val="20"/>
          <w:szCs w:val="20"/>
        </w:rPr>
        <w:object w:dxaOrig="420" w:dyaOrig="260">
          <v:shape id="_x0000_i1076" type="#_x0000_t75" style="width:20.95pt;height:12.9pt" o:ole="">
            <v:imagedata r:id="rId138" o:title=""/>
          </v:shape>
          <o:OLEObject Type="Embed" ProgID="Equation.3" ShapeID="_x0000_i1076" DrawAspect="Content" ObjectID="_1542716533" r:id="rId139"/>
        </w:object>
      </w:r>
      <w:r w:rsidRPr="007F7AB3">
        <w:rPr>
          <w:sz w:val="20"/>
          <w:szCs w:val="20"/>
        </w:rPr>
        <w:t xml:space="preserve"> and </w:t>
      </w:r>
      <w:r w:rsidRPr="007F7AB3">
        <w:rPr>
          <w:position w:val="-6"/>
          <w:sz w:val="20"/>
          <w:szCs w:val="20"/>
        </w:rPr>
        <w:object w:dxaOrig="1880" w:dyaOrig="279">
          <v:shape id="_x0000_i1077" type="#_x0000_t75" style="width:93.5pt;height:13.45pt" o:ole="">
            <v:imagedata r:id="rId140" o:title=""/>
          </v:shape>
          <o:OLEObject Type="Embed" ProgID="Equation.3" ShapeID="_x0000_i1077" DrawAspect="Content" ObjectID="_1542716534" r:id="rId141"/>
        </w:object>
      </w:r>
      <w:r w:rsidRPr="007F7AB3">
        <w:rPr>
          <w:sz w:val="20"/>
          <w:szCs w:val="20"/>
        </w:rPr>
        <w:t xml:space="preserve"> respectively.  From continuity equation (13) we can consider </w:t>
      </w:r>
      <w:r w:rsidRPr="007F7AB3">
        <w:rPr>
          <w:i/>
          <w:sz w:val="20"/>
          <w:szCs w:val="20"/>
        </w:rPr>
        <w:t>V</w:t>
      </w:r>
      <w:r w:rsidRPr="007F7AB3">
        <w:rPr>
          <w:sz w:val="20"/>
          <w:szCs w:val="20"/>
        </w:rPr>
        <w:t xml:space="preserve"> as a constant velocity. </w:t>
      </w:r>
    </w:p>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7F7AB3" w:rsidRDefault="007F7AB3" w:rsidP="00504BDD">
      <w:pPr>
        <w:widowControl w:val="0"/>
        <w:autoSpaceDE w:val="0"/>
        <w:autoSpaceDN w:val="0"/>
        <w:adjustRightInd w:val="0"/>
        <w:contextualSpacing/>
        <w:jc w:val="both"/>
        <w:rPr>
          <w:sz w:val="20"/>
          <w:szCs w:val="20"/>
        </w:rPr>
      </w:pPr>
      <w:r w:rsidRPr="007F7AB3">
        <w:rPr>
          <w:sz w:val="20"/>
          <w:szCs w:val="20"/>
        </w:rPr>
        <w:t>For solving momentum equation in explicit difference technique, we will use a 2-point forward difference</w:t>
      </w:r>
      <w:r w:rsidR="00420054" w:rsidRPr="00420054">
        <w:rPr>
          <w:position w:val="-10"/>
          <w:sz w:val="20"/>
          <w:szCs w:val="20"/>
        </w:rPr>
        <w:object w:dxaOrig="160" w:dyaOrig="300">
          <v:shape id="_x0000_i1078" type="#_x0000_t75" style="width:8.05pt;height:15.05pt" o:ole="">
            <v:imagedata r:id="rId142" o:title=""/>
          </v:shape>
          <o:OLEObject Type="Embed" ProgID="Equation.3" ShapeID="_x0000_i1078" DrawAspect="Content" ObjectID="_1542716535" r:id="rId143"/>
        </w:object>
      </w:r>
      <w:r w:rsidRPr="007F7AB3">
        <w:rPr>
          <w:sz w:val="20"/>
          <w:szCs w:val="20"/>
        </w:rPr>
        <w:t>approximation for time derivative and central difference approximation for spatial derivatives.</w:t>
      </w:r>
      <w:r w:rsidR="00420054" w:rsidRPr="00420054">
        <w:rPr>
          <w:position w:val="-10"/>
          <w:sz w:val="20"/>
          <w:szCs w:val="20"/>
        </w:rPr>
        <w:object w:dxaOrig="160" w:dyaOrig="300">
          <v:shape id="_x0000_i1079" type="#_x0000_t75" style="width:8.05pt;height:15.05pt" o:ole="">
            <v:imagedata r:id="rId142" o:title=""/>
          </v:shape>
          <o:OLEObject Type="Embed" ProgID="Equation.3" ShapeID="_x0000_i1079" DrawAspect="Content" ObjectID="_1542716536" r:id="rId144"/>
        </w:object>
      </w:r>
      <w:r w:rsidRPr="007F7AB3">
        <w:rPr>
          <w:sz w:val="20"/>
          <w:szCs w:val="20"/>
        </w:rPr>
        <w:t xml:space="preserve">While in implicit finite difference method, 2-point backward difference </w:t>
      </w:r>
      <w:r w:rsidRPr="007F7AB3">
        <w:rPr>
          <w:sz w:val="20"/>
          <w:szCs w:val="20"/>
        </w:rPr>
        <w:lastRenderedPageBreak/>
        <w:t xml:space="preserve">approximation is used to approximate time derivative and central difference approximations are used to approximate spatial derivatives. Here, </w:t>
      </w:r>
      <w:r w:rsidR="00662649" w:rsidRPr="00662649">
        <w:rPr>
          <w:position w:val="-26"/>
          <w:sz w:val="20"/>
          <w:szCs w:val="20"/>
        </w:rPr>
        <w:object w:dxaOrig="639" w:dyaOrig="660">
          <v:shape id="_x0000_i1080" type="#_x0000_t75" style="width:31.7pt;height:33.3pt" o:ole="">
            <v:imagedata r:id="rId145" o:title=""/>
          </v:shape>
          <o:OLEObject Type="Embed" ProgID="Equation.3" ShapeID="_x0000_i1080" DrawAspect="Content" ObjectID="_1542716537" r:id="rId146"/>
        </w:object>
      </w:r>
      <w:r w:rsidRPr="007F7AB3">
        <w:rPr>
          <w:sz w:val="20"/>
          <w:szCs w:val="20"/>
        </w:rPr>
        <w:t>is approximated by the 2-point central difference approximation at the previous time step to avoid nonlinearity. The obtained system of linear equations is solved using Gauss-Seidel iterative technique.</w:t>
      </w:r>
      <w:r w:rsidR="00420054" w:rsidRPr="00420054">
        <w:rPr>
          <w:sz w:val="20"/>
          <w:szCs w:val="20"/>
        </w:rPr>
        <w:t xml:space="preserve"> </w:t>
      </w:r>
      <w:r w:rsidR="00420054" w:rsidRPr="00420054">
        <w:rPr>
          <w:position w:val="-10"/>
          <w:sz w:val="20"/>
          <w:szCs w:val="20"/>
        </w:rPr>
        <w:object w:dxaOrig="160" w:dyaOrig="300">
          <v:shape id="_x0000_i1081" type="#_x0000_t75" style="width:8.05pt;height:15.05pt" o:ole="">
            <v:imagedata r:id="rId142" o:title=""/>
          </v:shape>
          <o:OLEObject Type="Embed" ProgID="Equation.3" ShapeID="_x0000_i1081" DrawAspect="Content" ObjectID="_1542716538" r:id="rId147"/>
        </w:object>
      </w:r>
    </w:p>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7F7AB3" w:rsidRDefault="007F7AB3" w:rsidP="00504BDD">
      <w:pPr>
        <w:widowControl w:val="0"/>
        <w:autoSpaceDE w:val="0"/>
        <w:autoSpaceDN w:val="0"/>
        <w:adjustRightInd w:val="0"/>
        <w:spacing w:line="290" w:lineRule="exact"/>
        <w:contextualSpacing/>
        <w:jc w:val="both"/>
        <w:rPr>
          <w:sz w:val="20"/>
          <w:szCs w:val="20"/>
        </w:rPr>
      </w:pPr>
      <w:r w:rsidRPr="007F7AB3">
        <w:rPr>
          <w:sz w:val="20"/>
          <w:szCs w:val="20"/>
        </w:rPr>
        <w:t>For approximating the solution of the energy equation, 2-point forward difference approximation is used for time derivative and central difference approximation for spatial derivatives.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89"/>
        <w:gridCol w:w="4076"/>
      </w:tblGrid>
      <w:tr w:rsidR="00662649" w:rsidTr="00662649">
        <w:tc>
          <w:tcPr>
            <w:tcW w:w="4089" w:type="dxa"/>
          </w:tcPr>
          <w:p w:rsidR="00662649" w:rsidRDefault="00662649" w:rsidP="00504BDD">
            <w:pPr>
              <w:widowControl w:val="0"/>
              <w:autoSpaceDE w:val="0"/>
              <w:autoSpaceDN w:val="0"/>
              <w:adjustRightInd w:val="0"/>
              <w:contextualSpacing/>
              <w:jc w:val="both"/>
              <w:rPr>
                <w:sz w:val="20"/>
                <w:szCs w:val="20"/>
              </w:rPr>
            </w:pPr>
            <w:r w:rsidRPr="00662649">
              <w:rPr>
                <w:noProof/>
                <w:sz w:val="20"/>
                <w:szCs w:val="20"/>
              </w:rPr>
              <w:drawing>
                <wp:inline distT="0" distB="0" distL="0" distR="0">
                  <wp:extent cx="2533405" cy="2147570"/>
                  <wp:effectExtent l="0" t="0" r="0" b="0"/>
                  <wp:docPr id="12"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8"/>
                          <a:srcRect/>
                          <a:stretch>
                            <a:fillRect/>
                          </a:stretch>
                        </pic:blipFill>
                        <pic:spPr bwMode="auto">
                          <a:xfrm>
                            <a:off x="0" y="0"/>
                            <a:ext cx="2533405" cy="2147570"/>
                          </a:xfrm>
                          <a:prstGeom prst="rect">
                            <a:avLst/>
                          </a:prstGeom>
                          <a:noFill/>
                          <a:ln w="9525">
                            <a:noFill/>
                            <a:miter lim="800000"/>
                            <a:headEnd/>
                            <a:tailEnd/>
                          </a:ln>
                        </pic:spPr>
                      </pic:pic>
                    </a:graphicData>
                  </a:graphic>
                </wp:inline>
              </w:drawing>
            </w:r>
          </w:p>
        </w:tc>
        <w:tc>
          <w:tcPr>
            <w:tcW w:w="4076" w:type="dxa"/>
          </w:tcPr>
          <w:p w:rsidR="00662649" w:rsidRDefault="00662649" w:rsidP="00504BDD">
            <w:pPr>
              <w:widowControl w:val="0"/>
              <w:autoSpaceDE w:val="0"/>
              <w:autoSpaceDN w:val="0"/>
              <w:adjustRightInd w:val="0"/>
              <w:contextualSpacing/>
              <w:jc w:val="both"/>
              <w:rPr>
                <w:sz w:val="20"/>
                <w:szCs w:val="20"/>
              </w:rPr>
            </w:pPr>
            <w:r w:rsidRPr="00662649">
              <w:rPr>
                <w:noProof/>
                <w:sz w:val="20"/>
                <w:szCs w:val="20"/>
              </w:rPr>
              <w:drawing>
                <wp:inline distT="0" distB="0" distL="0" distR="0">
                  <wp:extent cx="2525246" cy="2147570"/>
                  <wp:effectExtent l="0" t="0" r="0" b="0"/>
                  <wp:docPr id="1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49"/>
                          <a:srcRect/>
                          <a:stretch>
                            <a:fillRect/>
                          </a:stretch>
                        </pic:blipFill>
                        <pic:spPr bwMode="auto">
                          <a:xfrm>
                            <a:off x="0" y="0"/>
                            <a:ext cx="2525246" cy="2147570"/>
                          </a:xfrm>
                          <a:prstGeom prst="rect">
                            <a:avLst/>
                          </a:prstGeom>
                          <a:noFill/>
                          <a:ln w="9525">
                            <a:noFill/>
                            <a:miter lim="800000"/>
                            <a:headEnd/>
                            <a:tailEnd/>
                          </a:ln>
                        </pic:spPr>
                      </pic:pic>
                    </a:graphicData>
                  </a:graphic>
                </wp:inline>
              </w:drawing>
            </w:r>
          </w:p>
        </w:tc>
      </w:tr>
    </w:tbl>
    <w:p w:rsidR="00662649" w:rsidRPr="00662649" w:rsidRDefault="00662649" w:rsidP="00EC21DD">
      <w:pPr>
        <w:widowControl w:val="0"/>
        <w:autoSpaceDE w:val="0"/>
        <w:autoSpaceDN w:val="0"/>
        <w:adjustRightInd w:val="0"/>
        <w:contextualSpacing/>
        <w:jc w:val="center"/>
        <w:rPr>
          <w:sz w:val="18"/>
          <w:szCs w:val="18"/>
        </w:rPr>
      </w:pPr>
      <w:r w:rsidRPr="00662649">
        <w:rPr>
          <w:b/>
          <w:sz w:val="18"/>
          <w:szCs w:val="18"/>
        </w:rPr>
        <w:t>Fig. 2:</w:t>
      </w:r>
      <w:r w:rsidRPr="00662649">
        <w:rPr>
          <w:sz w:val="18"/>
          <w:szCs w:val="18"/>
        </w:rPr>
        <w:t xml:space="preserve"> Velocity error covergency profile in explicit and implicit method</w:t>
      </w:r>
      <w:r>
        <w:rPr>
          <w:sz w:val="18"/>
          <w:szCs w:val="18"/>
        </w:rPr>
        <w:t>.</w:t>
      </w:r>
    </w:p>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7F7AB3" w:rsidRPr="00EC21DD" w:rsidRDefault="007F7AB3" w:rsidP="00504BDD">
      <w:pPr>
        <w:widowControl w:val="0"/>
        <w:autoSpaceDE w:val="0"/>
        <w:autoSpaceDN w:val="0"/>
        <w:adjustRightInd w:val="0"/>
        <w:spacing w:line="290" w:lineRule="exact"/>
        <w:contextualSpacing/>
        <w:jc w:val="both"/>
        <w:rPr>
          <w:spacing w:val="-4"/>
          <w:sz w:val="20"/>
          <w:szCs w:val="20"/>
        </w:rPr>
      </w:pPr>
      <w:r w:rsidRPr="00EC21DD">
        <w:rPr>
          <w:spacing w:val="-4"/>
          <w:sz w:val="20"/>
          <w:szCs w:val="20"/>
        </w:rPr>
        <w:t xml:space="preserve">The same values of all the parameters and constants have been used in both techniques. Here we have acquired a convergency of </w:t>
      </w:r>
      <w:r w:rsidR="00662649" w:rsidRPr="00EC21DD">
        <w:rPr>
          <w:spacing w:val="-4"/>
          <w:position w:val="-6"/>
          <w:sz w:val="20"/>
          <w:szCs w:val="20"/>
        </w:rPr>
        <w:object w:dxaOrig="400" w:dyaOrig="300">
          <v:shape id="_x0000_i1082" type="#_x0000_t75" style="width:20.4pt;height:15.6pt" o:ole="">
            <v:imagedata r:id="rId150" o:title=""/>
          </v:shape>
          <o:OLEObject Type="Embed" ProgID="Equation.3" ShapeID="_x0000_i1082" DrawAspect="Content" ObjectID="_1542716539" r:id="rId151"/>
        </w:object>
      </w:r>
      <w:r w:rsidRPr="00EC21DD">
        <w:rPr>
          <w:spacing w:val="-4"/>
          <w:sz w:val="20"/>
          <w:szCs w:val="20"/>
        </w:rPr>
        <w:t>. In implicit technique, the error converges exponentially to zero almost after time steps</w:t>
      </w:r>
      <w:r w:rsidR="00662649" w:rsidRPr="00EC21DD">
        <w:rPr>
          <w:spacing w:val="-4"/>
          <w:sz w:val="20"/>
          <w:szCs w:val="20"/>
        </w:rPr>
        <w:t xml:space="preserve"> </w:t>
      </w:r>
      <w:r w:rsidR="00662649" w:rsidRPr="00EC21DD">
        <w:rPr>
          <w:i/>
          <w:spacing w:val="-4"/>
          <w:sz w:val="20"/>
          <w:szCs w:val="20"/>
        </w:rPr>
        <w:t>j</w:t>
      </w:r>
      <w:r w:rsidR="00662649" w:rsidRPr="00EC21DD">
        <w:rPr>
          <w:spacing w:val="-4"/>
          <w:sz w:val="20"/>
          <w:szCs w:val="20"/>
        </w:rPr>
        <w:t xml:space="preserve"> = 1000</w:t>
      </w:r>
      <w:r w:rsidRPr="00EC21DD">
        <w:rPr>
          <w:spacing w:val="-4"/>
          <w:sz w:val="20"/>
          <w:szCs w:val="20"/>
        </w:rPr>
        <w:t xml:space="preserve"> while in explicit method after numerous fluctuation the error converges to zero after time steps</w:t>
      </w:r>
      <w:r w:rsidR="00662649" w:rsidRPr="00EC21DD">
        <w:rPr>
          <w:spacing w:val="-4"/>
          <w:sz w:val="20"/>
          <w:szCs w:val="20"/>
        </w:rPr>
        <w:t xml:space="preserve"> </w:t>
      </w:r>
      <w:r w:rsidR="00662649" w:rsidRPr="00EC21DD">
        <w:rPr>
          <w:i/>
          <w:spacing w:val="-4"/>
          <w:sz w:val="20"/>
          <w:szCs w:val="20"/>
        </w:rPr>
        <w:t>j</w:t>
      </w:r>
      <w:r w:rsidR="00662649" w:rsidRPr="00EC21DD">
        <w:rPr>
          <w:spacing w:val="-4"/>
          <w:sz w:val="20"/>
          <w:szCs w:val="20"/>
        </w:rPr>
        <w:t xml:space="preserve"> = 22000</w:t>
      </w:r>
      <w:r w:rsidRPr="00EC21DD">
        <w:rPr>
          <w:spacing w:val="-4"/>
          <w:sz w:val="20"/>
          <w:szCs w:val="20"/>
        </w:rPr>
        <w:t xml:space="preserve"> (Fig. 2). Therefore, velocity error converges to zero faster in implicit method than in explicit method. Now we will do our further analysis by using implicit technique.</w:t>
      </w:r>
    </w:p>
    <w:p w:rsidR="00662649" w:rsidRDefault="00662649" w:rsidP="00504BDD">
      <w:pPr>
        <w:pStyle w:val="ListParagraph"/>
        <w:widowControl w:val="0"/>
        <w:autoSpaceDE w:val="0"/>
        <w:autoSpaceDN w:val="0"/>
        <w:adjustRightInd w:val="0"/>
        <w:spacing w:after="0" w:line="290" w:lineRule="exact"/>
        <w:ind w:left="0"/>
        <w:jc w:val="both"/>
        <w:rPr>
          <w:rFonts w:ascii="Times New Roman" w:hAnsi="Times New Roman"/>
          <w:b/>
          <w:sz w:val="20"/>
          <w:szCs w:val="20"/>
        </w:rPr>
      </w:pPr>
    </w:p>
    <w:p w:rsidR="007F7AB3" w:rsidRPr="007F7AB3" w:rsidRDefault="00662649" w:rsidP="00504BDD">
      <w:pPr>
        <w:pStyle w:val="ListParagraph"/>
        <w:widowControl w:val="0"/>
        <w:autoSpaceDE w:val="0"/>
        <w:autoSpaceDN w:val="0"/>
        <w:adjustRightInd w:val="0"/>
        <w:spacing w:after="0" w:line="290" w:lineRule="exact"/>
        <w:ind w:left="0"/>
        <w:jc w:val="both"/>
        <w:rPr>
          <w:rFonts w:ascii="Times New Roman" w:hAnsi="Times New Roman"/>
          <w:b/>
          <w:sz w:val="20"/>
          <w:szCs w:val="20"/>
        </w:rPr>
      </w:pPr>
      <w:r>
        <w:rPr>
          <w:rFonts w:ascii="Times New Roman" w:hAnsi="Times New Roman"/>
          <w:b/>
          <w:sz w:val="20"/>
          <w:szCs w:val="20"/>
        </w:rPr>
        <w:t xml:space="preserve">4. </w:t>
      </w:r>
      <w:r w:rsidR="00D703AA" w:rsidRPr="007F7AB3">
        <w:rPr>
          <w:rFonts w:ascii="Times New Roman" w:hAnsi="Times New Roman"/>
          <w:b/>
          <w:sz w:val="20"/>
          <w:szCs w:val="20"/>
        </w:rPr>
        <w:t>Results and Discussion</w:t>
      </w:r>
    </w:p>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7F7AB3" w:rsidRDefault="007F7AB3" w:rsidP="00504BDD">
      <w:pPr>
        <w:widowControl w:val="0"/>
        <w:spacing w:line="290" w:lineRule="exact"/>
        <w:jc w:val="both"/>
        <w:rPr>
          <w:sz w:val="20"/>
          <w:szCs w:val="20"/>
        </w:rPr>
      </w:pPr>
      <w:r w:rsidRPr="007F7AB3">
        <w:rPr>
          <w:sz w:val="20"/>
          <w:szCs w:val="20"/>
        </w:rPr>
        <w:t>The system of non-linear partial differential equations (13)-(15) are solved under initial and boundary conditions (16) and (17) by using implicit finite difference scheme along with Gauss-Seidel iteration method. Numerical results are obtained for various values of magnetic parameter</w:t>
      </w:r>
      <w:r w:rsidR="002441F2">
        <w:rPr>
          <w:sz w:val="20"/>
          <w:szCs w:val="20"/>
        </w:rPr>
        <w:t xml:space="preserve"> (M)</w:t>
      </w:r>
      <w:r w:rsidRPr="007F7AB3">
        <w:rPr>
          <w:sz w:val="20"/>
          <w:szCs w:val="20"/>
        </w:rPr>
        <w:t>, radiation parameter</w:t>
      </w:r>
      <w:r w:rsidR="002441F2">
        <w:rPr>
          <w:sz w:val="20"/>
          <w:szCs w:val="20"/>
        </w:rPr>
        <w:t xml:space="preserve"> (N)</w:t>
      </w:r>
      <w:r w:rsidRPr="007F7AB3">
        <w:rPr>
          <w:sz w:val="20"/>
          <w:szCs w:val="20"/>
        </w:rPr>
        <w:t>, Prandtl number</w:t>
      </w:r>
      <w:r w:rsidR="002441F2">
        <w:rPr>
          <w:sz w:val="20"/>
          <w:szCs w:val="20"/>
        </w:rPr>
        <w:t xml:space="preserve"> (Pr),</w:t>
      </w:r>
      <w:r w:rsidRPr="007F7AB3">
        <w:rPr>
          <w:sz w:val="20"/>
          <w:szCs w:val="20"/>
        </w:rPr>
        <w:t xml:space="preserve"> heat source parameter</w:t>
      </w:r>
      <w:r w:rsidR="002441F2">
        <w:rPr>
          <w:sz w:val="20"/>
          <w:szCs w:val="20"/>
        </w:rPr>
        <w:t xml:space="preserve"> (Q)</w:t>
      </w:r>
      <w:r w:rsidRPr="007F7AB3">
        <w:rPr>
          <w:sz w:val="20"/>
          <w:szCs w:val="20"/>
        </w:rPr>
        <w:t xml:space="preserve"> and power-law fluid index</w:t>
      </w:r>
      <w:r w:rsidR="002441F2">
        <w:rPr>
          <w:sz w:val="20"/>
          <w:szCs w:val="20"/>
        </w:rPr>
        <w:t xml:space="preserve"> (n)</w:t>
      </w:r>
      <w:r w:rsidRPr="007F7AB3">
        <w:rPr>
          <w:sz w:val="20"/>
          <w:szCs w:val="20"/>
        </w:rPr>
        <w:t xml:space="preserve"> to study the effects of these parameters on momentum and thermal boundary layers as well as on s</w:t>
      </w:r>
      <w:r w:rsidRPr="007F7AB3">
        <w:rPr>
          <w:color w:val="000000"/>
          <w:sz w:val="20"/>
          <w:szCs w:val="20"/>
        </w:rPr>
        <w:t>kin friction coefficient</w:t>
      </w:r>
      <w:r w:rsidR="002441F2">
        <w:rPr>
          <w:color w:val="000000"/>
          <w:sz w:val="20"/>
          <w:szCs w:val="20"/>
        </w:rPr>
        <w:t xml:space="preserve"> (</w:t>
      </w:r>
      <w:r w:rsidR="002441F2" w:rsidRPr="002441F2">
        <w:rPr>
          <w:i/>
          <w:color w:val="000000"/>
          <w:sz w:val="20"/>
          <w:szCs w:val="20"/>
        </w:rPr>
        <w:t>C</w:t>
      </w:r>
      <w:r w:rsidR="002441F2" w:rsidRPr="002441F2">
        <w:rPr>
          <w:i/>
          <w:color w:val="000000"/>
          <w:sz w:val="20"/>
          <w:szCs w:val="20"/>
          <w:vertAlign w:val="subscript"/>
        </w:rPr>
        <w:t>f</w:t>
      </w:r>
      <w:r w:rsidR="002441F2">
        <w:rPr>
          <w:color w:val="000000"/>
          <w:sz w:val="20"/>
          <w:szCs w:val="20"/>
        </w:rPr>
        <w:t xml:space="preserve">) </w:t>
      </w:r>
      <w:r w:rsidRPr="007F7AB3">
        <w:rPr>
          <w:color w:val="000000"/>
          <w:sz w:val="20"/>
          <w:szCs w:val="20"/>
        </w:rPr>
        <w:t xml:space="preserve">and </w:t>
      </w:r>
      <w:r w:rsidRPr="007F7AB3">
        <w:rPr>
          <w:sz w:val="20"/>
          <w:szCs w:val="20"/>
        </w:rPr>
        <w:t>the local Nusselt number</w:t>
      </w:r>
      <w:r w:rsidR="002441F2">
        <w:rPr>
          <w:sz w:val="20"/>
          <w:szCs w:val="20"/>
        </w:rPr>
        <w:t xml:space="preserve"> </w:t>
      </w:r>
      <w:r w:rsidR="002441F2">
        <w:rPr>
          <w:sz w:val="18"/>
          <w:szCs w:val="20"/>
        </w:rPr>
        <w:t>(</w:t>
      </w:r>
      <w:r w:rsidR="002441F2" w:rsidRPr="007C5A7B">
        <w:rPr>
          <w:i/>
          <w:sz w:val="18"/>
          <w:szCs w:val="20"/>
        </w:rPr>
        <w:t>N</w:t>
      </w:r>
      <w:r w:rsidR="002441F2" w:rsidRPr="007C5A7B">
        <w:rPr>
          <w:i/>
          <w:sz w:val="18"/>
          <w:szCs w:val="20"/>
          <w:vertAlign w:val="subscript"/>
        </w:rPr>
        <w:t>u</w:t>
      </w:r>
      <w:r w:rsidR="002441F2" w:rsidRPr="007C5A7B">
        <w:rPr>
          <w:i/>
          <w:position w:val="-6"/>
          <w:sz w:val="18"/>
          <w:szCs w:val="20"/>
          <w:vertAlign w:val="subscript"/>
        </w:rPr>
        <w:t>L</w:t>
      </w:r>
      <w:r w:rsidR="002441F2">
        <w:rPr>
          <w:sz w:val="18"/>
          <w:szCs w:val="20"/>
        </w:rPr>
        <w:t>)</w:t>
      </w:r>
      <w:r w:rsidRPr="007F7AB3">
        <w:rPr>
          <w:sz w:val="20"/>
          <w:szCs w:val="20"/>
        </w:rPr>
        <w:t>. The graphs are plotted for dimensionless velocity</w:t>
      </w:r>
      <w:r w:rsidR="002441F2">
        <w:rPr>
          <w:sz w:val="20"/>
          <w:szCs w:val="20"/>
        </w:rPr>
        <w:t xml:space="preserve"> (</w:t>
      </w:r>
      <w:r w:rsidR="002441F2" w:rsidRPr="002441F2">
        <w:rPr>
          <w:i/>
          <w:sz w:val="20"/>
          <w:szCs w:val="20"/>
        </w:rPr>
        <w:t>U</w:t>
      </w:r>
      <w:r w:rsidR="002441F2">
        <w:rPr>
          <w:sz w:val="20"/>
          <w:szCs w:val="20"/>
        </w:rPr>
        <w:t>)</w:t>
      </w:r>
      <w:r w:rsidRPr="007F7AB3">
        <w:rPr>
          <w:sz w:val="20"/>
          <w:szCs w:val="20"/>
        </w:rPr>
        <w:t xml:space="preserve"> and temperature</w:t>
      </w:r>
      <w:r w:rsidR="002441F2">
        <w:rPr>
          <w:sz w:val="20"/>
          <w:szCs w:val="20"/>
        </w:rPr>
        <w:t xml:space="preserve"> (</w:t>
      </w:r>
      <w:r w:rsidR="002441F2" w:rsidRPr="002441F2">
        <w:rPr>
          <w:i/>
          <w:sz w:val="20"/>
          <w:szCs w:val="20"/>
        </w:rPr>
        <w:t>T</w:t>
      </w:r>
      <w:r w:rsidR="002441F2">
        <w:rPr>
          <w:sz w:val="20"/>
          <w:szCs w:val="20"/>
        </w:rPr>
        <w:t>)</w:t>
      </w:r>
      <w:r w:rsidRPr="007F7AB3">
        <w:rPr>
          <w:sz w:val="20"/>
          <w:szCs w:val="20"/>
        </w:rPr>
        <w:t xml:space="preserve"> at dimensionless time</w:t>
      </w:r>
      <w:r w:rsidR="002441F2" w:rsidRPr="007F7AB3">
        <w:rPr>
          <w:position w:val="-6"/>
          <w:sz w:val="20"/>
          <w:szCs w:val="20"/>
        </w:rPr>
        <w:object w:dxaOrig="420" w:dyaOrig="260">
          <v:shape id="_x0000_i1083" type="#_x0000_t75" style="width:20.95pt;height:12.9pt" o:ole="">
            <v:imagedata r:id="rId152" o:title=""/>
          </v:shape>
          <o:OLEObject Type="Embed" ProgID="Equation.3" ShapeID="_x0000_i1083" DrawAspect="Content" ObjectID="_1542716540" r:id="rId153"/>
        </w:object>
      </w:r>
      <w:r w:rsidRPr="007F7AB3">
        <w:rPr>
          <w:sz w:val="20"/>
          <w:szCs w:val="20"/>
        </w:rPr>
        <w:t xml:space="preserve">. </w:t>
      </w:r>
    </w:p>
    <w:p w:rsidR="00EC21DD" w:rsidRPr="00B827F4" w:rsidRDefault="00EC21DD" w:rsidP="00EC21DD">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EC21DD" w:rsidRDefault="00EC21DD" w:rsidP="00EC21DD">
      <w:pPr>
        <w:widowControl w:val="0"/>
        <w:autoSpaceDE w:val="0"/>
        <w:autoSpaceDN w:val="0"/>
        <w:adjustRightInd w:val="0"/>
        <w:spacing w:line="290" w:lineRule="exact"/>
        <w:contextualSpacing/>
        <w:jc w:val="both"/>
        <w:rPr>
          <w:sz w:val="20"/>
          <w:szCs w:val="20"/>
        </w:rPr>
      </w:pPr>
      <w:r w:rsidRPr="007F7AB3">
        <w:rPr>
          <w:sz w:val="20"/>
          <w:szCs w:val="20"/>
        </w:rPr>
        <w:t>Fig.3 represents the velocity distribution for different values of Prandtl number</w:t>
      </w:r>
      <m:oMath>
        <m:r>
          <w:rPr>
            <w:sz w:val="20"/>
            <w:szCs w:val="20"/>
          </w:rPr>
          <m:t xml:space="preserve"> (</m:t>
        </m:r>
        <m:r>
          <w:rPr>
            <w:rFonts w:ascii="Cambria Math" w:hAnsi="Cambria Math"/>
            <w:sz w:val="20"/>
            <w:szCs w:val="20"/>
          </w:rPr>
          <m:t>Pr</m:t>
        </m:r>
        <m:r>
          <m:rPr>
            <m:sty m:val="p"/>
          </m:rPr>
          <w:rPr>
            <w:rFonts w:ascii="Cambria Math" w:hAnsi="Cambria Math"/>
            <w:sz w:val="20"/>
            <w:szCs w:val="20"/>
          </w:rPr>
          <m:t>=0.71,  1,  2,  7,  9,  11)</m:t>
        </m:r>
      </m:oMath>
      <w:r w:rsidRPr="007F7AB3">
        <w:rPr>
          <w:sz w:val="20"/>
          <w:szCs w:val="20"/>
        </w:rPr>
        <w:t xml:space="preserve">, radiation parameter </w:t>
      </w:r>
      <m:oMath>
        <m:r>
          <w:rPr>
            <w:sz w:val="20"/>
            <w:szCs w:val="20"/>
          </w:rPr>
          <m:t>(</m:t>
        </m:r>
        <m:r>
          <w:rPr>
            <w:rFonts w:ascii="Cambria Math" w:hAnsi="Cambria Math"/>
            <w:sz w:val="20"/>
            <w:szCs w:val="20"/>
          </w:rPr>
          <m:t>N</m:t>
        </m:r>
        <m:r>
          <m:rPr>
            <m:sty m:val="p"/>
          </m:rPr>
          <w:rPr>
            <w:rFonts w:ascii="Cambria Math" w:hAnsi="Cambria Math"/>
            <w:sz w:val="20"/>
            <w:szCs w:val="20"/>
          </w:rPr>
          <m:t>=0.1,  0.5,  1,  3,  5,  7</m:t>
        </m:r>
        <m:r>
          <w:rPr>
            <w:sz w:val="20"/>
            <w:szCs w:val="20"/>
          </w:rPr>
          <m:t>)</m:t>
        </m:r>
      </m:oMath>
      <w:r w:rsidRPr="007F7AB3">
        <w:rPr>
          <w:sz w:val="20"/>
          <w:szCs w:val="20"/>
        </w:rPr>
        <w:t xml:space="preserve"> and heat source parameter </w:t>
      </w:r>
      <m:oMath>
        <m:r>
          <w:rPr>
            <w:sz w:val="20"/>
            <w:szCs w:val="20"/>
          </w:rPr>
          <m:t>(</m:t>
        </m:r>
        <m:r>
          <w:rPr>
            <w:rFonts w:ascii="Cambria Math" w:hAnsi="Cambria Math"/>
            <w:sz w:val="20"/>
            <w:szCs w:val="20"/>
          </w:rPr>
          <m:t>Q</m:t>
        </m:r>
        <m:r>
          <m:rPr>
            <m:sty m:val="p"/>
          </m:rPr>
          <w:rPr>
            <w:rFonts w:ascii="Cambria Math" w:hAnsi="Cambria Math"/>
            <w:sz w:val="20"/>
            <w:szCs w:val="20"/>
          </w:rPr>
          <m:t>=-2, -1,  0,  1,  2,  3</m:t>
        </m:r>
        <m:r>
          <w:rPr>
            <w:sz w:val="20"/>
            <w:szCs w:val="20"/>
          </w:rPr>
          <m:t>)</m:t>
        </m:r>
      </m:oMath>
      <w:r w:rsidRPr="007F7AB3">
        <w:rPr>
          <w:sz w:val="20"/>
          <w:szCs w:val="20"/>
        </w:rPr>
        <w:t xml:space="preserve"> for dilatants, Newtonian fluids and pseudo plastics. Here it is observed that, velocity profile doesn’t change with the change of parameters </w:t>
      </w:r>
      <m:oMath>
        <m:r>
          <w:rPr>
            <w:rFonts w:ascii="Cambria Math" w:hAnsi="Cambria Math"/>
            <w:sz w:val="20"/>
            <w:szCs w:val="20"/>
          </w:rPr>
          <m:t>Pr, Q</m:t>
        </m:r>
      </m:oMath>
      <w:r w:rsidRPr="007F7AB3">
        <w:rPr>
          <w:sz w:val="20"/>
          <w:szCs w:val="20"/>
        </w:rPr>
        <w:t xml:space="preserve"> and </w:t>
      </w:r>
      <w:r w:rsidRPr="002441F2">
        <w:rPr>
          <w:i/>
          <w:sz w:val="20"/>
          <w:szCs w:val="20"/>
        </w:rPr>
        <w:t>N</w:t>
      </w:r>
      <w:r w:rsidRPr="007F7AB3">
        <w:rPr>
          <w:sz w:val="20"/>
          <w:szCs w:val="20"/>
        </w:rPr>
        <w:t xml:space="preserve"> but increases as the power-law fluid index </w:t>
      </w:r>
      <m:oMath>
        <m:r>
          <w:rPr>
            <w:sz w:val="20"/>
            <w:szCs w:val="20"/>
          </w:rPr>
          <m:t>(</m:t>
        </m:r>
        <m:r>
          <w:rPr>
            <w:rFonts w:ascii="Cambria Math" w:hAnsi="Cambria Math"/>
            <w:sz w:val="20"/>
            <w:szCs w:val="20"/>
          </w:rPr>
          <m:t>n</m:t>
        </m:r>
      </m:oMath>
      <w:r w:rsidRPr="007F7AB3">
        <w:rPr>
          <w:rFonts w:eastAsiaTheme="minorEastAsia"/>
          <w:sz w:val="20"/>
          <w:szCs w:val="20"/>
        </w:rPr>
        <w:t>)</w:t>
      </w:r>
      <w:r w:rsidRPr="007F7AB3">
        <w:rPr>
          <w:sz w:val="20"/>
          <w:szCs w:val="20"/>
        </w:rPr>
        <w:t xml:space="preserve"> increases.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65"/>
      </w:tblGrid>
      <w:tr w:rsidR="007F7AB3" w:rsidRPr="007F7AB3" w:rsidTr="00B827F4">
        <w:tc>
          <w:tcPr>
            <w:tcW w:w="8165" w:type="dxa"/>
          </w:tcPr>
          <w:p w:rsidR="007F7AB3" w:rsidRPr="007F7AB3" w:rsidRDefault="00EC21DD" w:rsidP="00504BDD">
            <w:pPr>
              <w:widowControl w:val="0"/>
              <w:autoSpaceDE w:val="0"/>
              <w:autoSpaceDN w:val="0"/>
              <w:adjustRightInd w:val="0"/>
              <w:contextualSpacing/>
              <w:jc w:val="center"/>
              <w:rPr>
                <w:b/>
                <w:sz w:val="20"/>
                <w:szCs w:val="20"/>
              </w:rPr>
            </w:pPr>
            <w:r w:rsidRPr="007F7AB3">
              <w:rPr>
                <w:sz w:val="20"/>
                <w:szCs w:val="20"/>
              </w:rPr>
              <w:object w:dxaOrig="6542" w:dyaOrig="5177">
                <v:shape id="_x0000_i1084" type="#_x0000_t75" style="width:203.65pt;height:160.1pt" o:ole="">
                  <v:imagedata r:id="rId154" o:title=""/>
                </v:shape>
                <o:OLEObject Type="Embed" ProgID="Origin50.Graph" ShapeID="_x0000_i1084" DrawAspect="Content" ObjectID="_1542716541" r:id="rId155"/>
              </w:object>
            </w:r>
          </w:p>
        </w:tc>
      </w:tr>
      <w:tr w:rsidR="007F7AB3" w:rsidRPr="007F7AB3" w:rsidTr="00B827F4">
        <w:tc>
          <w:tcPr>
            <w:tcW w:w="8165" w:type="dxa"/>
          </w:tcPr>
          <w:p w:rsidR="002441F2" w:rsidRDefault="007F7AB3" w:rsidP="00504BDD">
            <w:pPr>
              <w:widowControl w:val="0"/>
              <w:autoSpaceDE w:val="0"/>
              <w:autoSpaceDN w:val="0"/>
              <w:adjustRightInd w:val="0"/>
              <w:spacing w:line="290" w:lineRule="exact"/>
              <w:contextualSpacing/>
              <w:jc w:val="center"/>
              <w:rPr>
                <w:sz w:val="18"/>
                <w:szCs w:val="18"/>
              </w:rPr>
            </w:pPr>
            <w:r w:rsidRPr="002441F2">
              <w:rPr>
                <w:b/>
                <w:sz w:val="18"/>
                <w:szCs w:val="18"/>
              </w:rPr>
              <w:t>Fig. 3:</w:t>
            </w:r>
            <w:r w:rsidRPr="002441F2">
              <w:rPr>
                <w:sz w:val="18"/>
                <w:szCs w:val="18"/>
              </w:rPr>
              <w:t xml:space="preserve"> Velocity profile  for different values of Prandtl number (Pr) heat source parameter </w:t>
            </w:r>
          </w:p>
          <w:p w:rsidR="007F7AB3" w:rsidRPr="002441F2" w:rsidRDefault="007F7AB3" w:rsidP="00504BDD">
            <w:pPr>
              <w:widowControl w:val="0"/>
              <w:autoSpaceDE w:val="0"/>
              <w:autoSpaceDN w:val="0"/>
              <w:adjustRightInd w:val="0"/>
              <w:contextualSpacing/>
              <w:jc w:val="center"/>
              <w:rPr>
                <w:b/>
                <w:sz w:val="18"/>
                <w:szCs w:val="18"/>
              </w:rPr>
            </w:pPr>
            <w:r w:rsidRPr="002441F2">
              <w:rPr>
                <w:sz w:val="18"/>
                <w:szCs w:val="18"/>
              </w:rPr>
              <w:t>(Q) and radiation parameter (N) and power law fluid index (n)</w:t>
            </w:r>
          </w:p>
        </w:tc>
      </w:tr>
    </w:tbl>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EC21DD" w:rsidRDefault="00EC21DD" w:rsidP="00EC21DD">
      <w:pPr>
        <w:spacing w:line="290" w:lineRule="exact"/>
        <w:contextualSpacing/>
        <w:jc w:val="both"/>
        <w:rPr>
          <w:sz w:val="20"/>
          <w:szCs w:val="20"/>
        </w:rPr>
      </w:pPr>
      <w:r w:rsidRPr="00504BDD">
        <w:rPr>
          <w:sz w:val="20"/>
          <w:szCs w:val="20"/>
        </w:rPr>
        <w:t xml:space="preserve">Velocity profiles decreases as magnetic parameter </w:t>
      </w:r>
      <m:oMath>
        <m:r>
          <w:rPr>
            <w:rFonts w:ascii="Cambria Math" w:hAnsi="Cambria Math"/>
            <w:sz w:val="20"/>
            <w:szCs w:val="20"/>
          </w:rPr>
          <m:t>(M)</m:t>
        </m:r>
      </m:oMath>
      <w:r w:rsidRPr="00504BDD">
        <w:rPr>
          <w:sz w:val="20"/>
          <w:szCs w:val="20"/>
        </w:rPr>
        <w:t xml:space="preserve"> increases for all values of power-law fluid index </w:t>
      </w:r>
      <m:oMath>
        <m:r>
          <w:rPr>
            <w:rFonts w:ascii="Cambria Math" w:hAnsi="Cambria Math"/>
            <w:sz w:val="20"/>
            <w:szCs w:val="20"/>
          </w:rPr>
          <m:t>(n)</m:t>
        </m:r>
      </m:oMath>
      <w:r w:rsidRPr="00504BDD">
        <w:rPr>
          <w:sz w:val="20"/>
          <w:szCs w:val="20"/>
        </w:rPr>
        <w:t xml:space="preserve"> (Fig. 4). It is seen that the presence of magnetic field causes higher restriction to the fluid, which has reduced the fluid velocity. There is a steep fall in velocity in pseudo plastics </w:t>
      </w:r>
      <m:oMath>
        <m:r>
          <w:rPr>
            <w:rFonts w:ascii="Cambria Math" w:hAnsi="Cambria Math"/>
            <w:sz w:val="20"/>
            <w:szCs w:val="20"/>
          </w:rPr>
          <m:t>(n&lt;1)</m:t>
        </m:r>
      </m:oMath>
      <w:r w:rsidRPr="00504BDD">
        <w:rPr>
          <w:sz w:val="20"/>
          <w:szCs w:val="20"/>
        </w:rPr>
        <w:t xml:space="preserve"> compare to other two types.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65"/>
      </w:tblGrid>
      <w:tr w:rsidR="00D23395" w:rsidTr="00D23395">
        <w:tc>
          <w:tcPr>
            <w:tcW w:w="8165"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8"/>
              <w:gridCol w:w="4011"/>
            </w:tblGrid>
            <w:tr w:rsidR="00D23395" w:rsidRPr="00D23395" w:rsidTr="00443441">
              <w:trPr>
                <w:jc w:val="center"/>
              </w:trPr>
              <w:tc>
                <w:tcPr>
                  <w:tcW w:w="4082" w:type="dxa"/>
                </w:tcPr>
                <w:p w:rsidR="00D23395" w:rsidRPr="00D23395" w:rsidRDefault="00D23395" w:rsidP="00504BDD">
                  <w:pPr>
                    <w:widowControl w:val="0"/>
                    <w:rPr>
                      <w:sz w:val="20"/>
                      <w:szCs w:val="20"/>
                    </w:rPr>
                  </w:pPr>
                  <w:r w:rsidRPr="00D23395">
                    <w:rPr>
                      <w:noProof/>
                      <w:sz w:val="20"/>
                      <w:szCs w:val="20"/>
                    </w:rPr>
                    <w:drawing>
                      <wp:inline distT="0" distB="0" distL="0" distR="0">
                        <wp:extent cx="2444425" cy="1999220"/>
                        <wp:effectExtent l="0" t="0" r="0" b="0"/>
                        <wp:docPr id="18"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56"/>
                                <a:srcRect/>
                                <a:stretch>
                                  <a:fillRect/>
                                </a:stretch>
                              </pic:blipFill>
                              <pic:spPr bwMode="auto">
                                <a:xfrm>
                                  <a:off x="0" y="0"/>
                                  <a:ext cx="2445784" cy="2000332"/>
                                </a:xfrm>
                                <a:prstGeom prst="rect">
                                  <a:avLst/>
                                </a:prstGeom>
                                <a:noFill/>
                                <a:ln w="9525">
                                  <a:noFill/>
                                  <a:miter lim="800000"/>
                                  <a:headEnd/>
                                  <a:tailEnd/>
                                </a:ln>
                              </pic:spPr>
                            </pic:pic>
                          </a:graphicData>
                        </a:graphic>
                      </wp:inline>
                    </w:drawing>
                  </w:r>
                </w:p>
              </w:tc>
              <w:tc>
                <w:tcPr>
                  <w:tcW w:w="4083" w:type="dxa"/>
                </w:tcPr>
                <w:p w:rsidR="00D23395" w:rsidRPr="00D23395" w:rsidRDefault="00D23395" w:rsidP="00504BDD">
                  <w:pPr>
                    <w:widowControl w:val="0"/>
                    <w:jc w:val="both"/>
                    <w:rPr>
                      <w:sz w:val="20"/>
                      <w:szCs w:val="20"/>
                    </w:rPr>
                  </w:pPr>
                  <w:r w:rsidRPr="00D23395">
                    <w:rPr>
                      <w:noProof/>
                      <w:sz w:val="20"/>
                      <w:szCs w:val="20"/>
                    </w:rPr>
                    <w:drawing>
                      <wp:inline distT="0" distB="0" distL="0" distR="0">
                        <wp:extent cx="2492272" cy="2038352"/>
                        <wp:effectExtent l="0" t="0" r="0" b="0"/>
                        <wp:docPr id="19"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57"/>
                                <a:srcRect/>
                                <a:stretch>
                                  <a:fillRect/>
                                </a:stretch>
                              </pic:blipFill>
                              <pic:spPr bwMode="auto">
                                <a:xfrm>
                                  <a:off x="0" y="0"/>
                                  <a:ext cx="2503790" cy="2047772"/>
                                </a:xfrm>
                                <a:prstGeom prst="rect">
                                  <a:avLst/>
                                </a:prstGeom>
                                <a:noFill/>
                                <a:ln w="9525">
                                  <a:noFill/>
                                  <a:miter lim="800000"/>
                                  <a:headEnd/>
                                  <a:tailEnd/>
                                </a:ln>
                              </pic:spPr>
                            </pic:pic>
                          </a:graphicData>
                        </a:graphic>
                      </wp:inline>
                    </w:drawing>
                  </w:r>
                </w:p>
              </w:tc>
            </w:tr>
          </w:tbl>
          <w:p w:rsidR="00D23395" w:rsidRDefault="00D23395" w:rsidP="00504BDD"/>
        </w:tc>
      </w:tr>
    </w:tbl>
    <w:p w:rsidR="007F7AB3" w:rsidRPr="007F7AB3" w:rsidRDefault="00D23395" w:rsidP="00504BDD">
      <w:pPr>
        <w:widowControl w:val="0"/>
        <w:jc w:val="center"/>
        <w:rPr>
          <w:sz w:val="20"/>
          <w:szCs w:val="20"/>
        </w:rPr>
      </w:pPr>
      <w:r w:rsidRPr="00D23395">
        <w:rPr>
          <w:noProof/>
          <w:sz w:val="20"/>
          <w:szCs w:val="20"/>
        </w:rPr>
        <w:drawing>
          <wp:inline distT="0" distB="0" distL="0" distR="0">
            <wp:extent cx="2408064" cy="1969482"/>
            <wp:effectExtent l="0" t="0" r="0" b="0"/>
            <wp:docPr id="20"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58"/>
                    <a:srcRect/>
                    <a:stretch>
                      <a:fillRect/>
                    </a:stretch>
                  </pic:blipFill>
                  <pic:spPr bwMode="auto">
                    <a:xfrm>
                      <a:off x="0" y="0"/>
                      <a:ext cx="2406157" cy="1967922"/>
                    </a:xfrm>
                    <a:prstGeom prst="rect">
                      <a:avLst/>
                    </a:prstGeom>
                    <a:noFill/>
                    <a:ln w="9525">
                      <a:noFill/>
                      <a:miter lim="800000"/>
                      <a:headEnd/>
                      <a:tailEnd/>
                    </a:ln>
                  </pic:spPr>
                </pic:pic>
              </a:graphicData>
            </a:graphic>
          </wp:inline>
        </w:drawing>
      </w:r>
    </w:p>
    <w:p w:rsidR="00D23395" w:rsidRPr="00B827F4" w:rsidRDefault="00D23395" w:rsidP="00504BDD">
      <w:pPr>
        <w:widowControl w:val="0"/>
        <w:spacing w:line="290" w:lineRule="exact"/>
        <w:contextualSpacing/>
        <w:jc w:val="center"/>
        <w:rPr>
          <w:sz w:val="18"/>
          <w:szCs w:val="20"/>
        </w:rPr>
      </w:pPr>
      <w:r w:rsidRPr="00B827F4">
        <w:rPr>
          <w:b/>
          <w:sz w:val="18"/>
          <w:szCs w:val="20"/>
        </w:rPr>
        <w:t>Fig.4:</w:t>
      </w:r>
      <w:r w:rsidRPr="00B827F4">
        <w:rPr>
          <w:sz w:val="18"/>
          <w:szCs w:val="20"/>
        </w:rPr>
        <w:t xml:space="preserve"> Effect of magnetic parameter (M)  on velocity profile for different values on power law fluid index (n)</w:t>
      </w:r>
    </w:p>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7F7AB3" w:rsidRPr="00504BDD" w:rsidRDefault="00504BDD" w:rsidP="00504BDD">
      <w:pPr>
        <w:widowControl w:val="0"/>
        <w:spacing w:line="290" w:lineRule="exact"/>
        <w:contextualSpacing/>
        <w:jc w:val="both"/>
        <w:rPr>
          <w:sz w:val="20"/>
          <w:szCs w:val="20"/>
        </w:rPr>
      </w:pPr>
      <w:r w:rsidRPr="00504BDD">
        <w:rPr>
          <w:sz w:val="20"/>
          <w:szCs w:val="20"/>
        </w:rPr>
        <w:t xml:space="preserve">Temperature profile decreases as radiation parameter </w:t>
      </w:r>
      <m:oMath>
        <m:r>
          <w:rPr>
            <w:rFonts w:ascii="Cambria Math" w:hAnsi="Cambria Math"/>
            <w:sz w:val="20"/>
            <w:szCs w:val="20"/>
          </w:rPr>
          <m:t>(N)</m:t>
        </m:r>
      </m:oMath>
      <w:r w:rsidRPr="00504BDD">
        <w:rPr>
          <w:sz w:val="20"/>
          <w:szCs w:val="20"/>
        </w:rPr>
        <w:t xml:space="preserve"> increases (Fig. 5).We observe that, temperature profile reduces rapidly almost at an average rate of 5% with every increase of </w:t>
      </w:r>
      <m:oMath>
        <m:r>
          <w:rPr>
            <w:rFonts w:ascii="Cambria Math" w:hAnsi="Cambria Math"/>
            <w:sz w:val="20"/>
            <w:szCs w:val="20"/>
          </w:rPr>
          <m:t>N</m:t>
        </m:r>
      </m:oMath>
      <w:r w:rsidRPr="00504BDD">
        <w:rPr>
          <w:sz w:val="20"/>
          <w:szCs w:val="20"/>
        </w:rPr>
        <w:t xml:space="preserve"> from 0.1 up to 1. But as we increase </w:t>
      </w:r>
      <m:oMath>
        <m:r>
          <w:rPr>
            <w:rFonts w:ascii="Cambria Math" w:hAnsi="Cambria Math"/>
            <w:sz w:val="20"/>
            <w:szCs w:val="20"/>
          </w:rPr>
          <m:t>N</m:t>
        </m:r>
      </m:oMath>
      <w:r w:rsidRPr="00504BDD">
        <w:rPr>
          <w:sz w:val="20"/>
          <w:szCs w:val="20"/>
        </w:rPr>
        <w:t xml:space="preserve"> further, decreasing rate slows down. Due to radiation temperature rises quickly near the wall but then decreases immediately. Thus, temperature boundary layer can be controlled effectively using radiation parameter </w:t>
      </w:r>
      <m:oMath>
        <m:r>
          <w:rPr>
            <w:rFonts w:ascii="Cambria Math" w:hAnsi="Cambria Math"/>
            <w:sz w:val="20"/>
            <w:szCs w:val="20"/>
          </w:rPr>
          <m:t>(N)</m:t>
        </m:r>
      </m:oMath>
      <w:r w:rsidRPr="00504BDD">
        <w:rPr>
          <w:rFonts w:eastAsiaTheme="minorEastAsia"/>
          <w:sz w:val="20"/>
          <w:szCs w:val="20"/>
        </w:rPr>
        <w:t>. Furthermore, h</w:t>
      </w:r>
      <w:r w:rsidRPr="00504BDD">
        <w:rPr>
          <w:sz w:val="20"/>
          <w:szCs w:val="20"/>
        </w:rPr>
        <w:t xml:space="preserve">eat transfer along the stretching sheet is faster when radiation is small. </w:t>
      </w:r>
      <w:r w:rsidR="007F7AB3" w:rsidRPr="00504BDD">
        <w:rPr>
          <w:sz w:val="20"/>
          <w:szCs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088"/>
      </w:tblGrid>
      <w:tr w:rsidR="00D23395" w:rsidTr="000B62D7">
        <w:trPr>
          <w:jc w:val="center"/>
        </w:trPr>
        <w:tc>
          <w:tcPr>
            <w:tcW w:w="8165" w:type="dxa"/>
            <w:gridSpan w:val="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46"/>
              <w:gridCol w:w="4003"/>
            </w:tblGrid>
            <w:tr w:rsidR="00D23395" w:rsidRPr="00D23395" w:rsidTr="00D66875">
              <w:trPr>
                <w:jc w:val="center"/>
              </w:trPr>
              <w:tc>
                <w:tcPr>
                  <w:tcW w:w="4082" w:type="dxa"/>
                </w:tcPr>
                <w:p w:rsidR="00D23395" w:rsidRPr="00D23395" w:rsidRDefault="00D23395" w:rsidP="00504BDD">
                  <w:pPr>
                    <w:widowControl w:val="0"/>
                    <w:rPr>
                      <w:sz w:val="20"/>
                      <w:szCs w:val="20"/>
                    </w:rPr>
                  </w:pPr>
                  <w:r w:rsidRPr="00D23395">
                    <w:rPr>
                      <w:noProof/>
                      <w:sz w:val="20"/>
                      <w:szCs w:val="20"/>
                    </w:rPr>
                    <w:drawing>
                      <wp:inline distT="0" distB="0" distL="0" distR="0">
                        <wp:extent cx="2444425" cy="1909787"/>
                        <wp:effectExtent l="0" t="0" r="0" b="0"/>
                        <wp:docPr id="23"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59"/>
                                <a:srcRect/>
                                <a:stretch>
                                  <a:fillRect/>
                                </a:stretch>
                              </pic:blipFill>
                              <pic:spPr bwMode="auto">
                                <a:xfrm>
                                  <a:off x="0" y="0"/>
                                  <a:ext cx="2443637" cy="1909172"/>
                                </a:xfrm>
                                <a:prstGeom prst="rect">
                                  <a:avLst/>
                                </a:prstGeom>
                                <a:noFill/>
                                <a:ln w="9525">
                                  <a:noFill/>
                                  <a:miter lim="800000"/>
                                  <a:headEnd/>
                                  <a:tailEnd/>
                                </a:ln>
                              </pic:spPr>
                            </pic:pic>
                          </a:graphicData>
                        </a:graphic>
                      </wp:inline>
                    </w:drawing>
                  </w:r>
                </w:p>
              </w:tc>
              <w:tc>
                <w:tcPr>
                  <w:tcW w:w="4083" w:type="dxa"/>
                </w:tcPr>
                <w:p w:rsidR="00D23395" w:rsidRPr="00D23395" w:rsidRDefault="00D23395" w:rsidP="00504BDD">
                  <w:pPr>
                    <w:widowControl w:val="0"/>
                    <w:jc w:val="both"/>
                    <w:rPr>
                      <w:sz w:val="20"/>
                      <w:szCs w:val="20"/>
                    </w:rPr>
                  </w:pPr>
                  <w:r w:rsidRPr="00D23395">
                    <w:rPr>
                      <w:noProof/>
                      <w:sz w:val="20"/>
                      <w:szCs w:val="20"/>
                    </w:rPr>
                    <w:drawing>
                      <wp:inline distT="0" distB="0" distL="0" distR="0">
                        <wp:extent cx="2481639" cy="1938188"/>
                        <wp:effectExtent l="0" t="0" r="0" b="0"/>
                        <wp:docPr id="24"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60"/>
                                <a:srcRect/>
                                <a:stretch>
                                  <a:fillRect/>
                                </a:stretch>
                              </pic:blipFill>
                              <pic:spPr bwMode="auto">
                                <a:xfrm>
                                  <a:off x="0" y="0"/>
                                  <a:ext cx="2488672" cy="1943681"/>
                                </a:xfrm>
                                <a:prstGeom prst="rect">
                                  <a:avLst/>
                                </a:prstGeom>
                                <a:noFill/>
                                <a:ln w="9525">
                                  <a:noFill/>
                                  <a:miter lim="800000"/>
                                  <a:headEnd/>
                                  <a:tailEnd/>
                                </a:ln>
                              </pic:spPr>
                            </pic:pic>
                          </a:graphicData>
                        </a:graphic>
                      </wp:inline>
                    </w:drawing>
                  </w:r>
                </w:p>
              </w:tc>
            </w:tr>
          </w:tbl>
          <w:p w:rsidR="00D23395" w:rsidRDefault="00D23395" w:rsidP="00504BDD"/>
        </w:tc>
      </w:tr>
      <w:tr w:rsidR="00D23395" w:rsidRPr="00D23395" w:rsidTr="00B827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89" w:type="dxa"/>
            <w:tcBorders>
              <w:top w:val="nil"/>
              <w:left w:val="nil"/>
              <w:bottom w:val="nil"/>
              <w:right w:val="nil"/>
            </w:tcBorders>
          </w:tcPr>
          <w:p w:rsidR="00D23395" w:rsidRPr="00B827F4" w:rsidRDefault="00D23395" w:rsidP="00B827F4">
            <w:pPr>
              <w:widowControl w:val="0"/>
              <w:autoSpaceDE w:val="0"/>
              <w:autoSpaceDN w:val="0"/>
              <w:adjustRightInd w:val="0"/>
              <w:contextualSpacing/>
              <w:jc w:val="both"/>
              <w:rPr>
                <w:b/>
                <w:spacing w:val="-4"/>
                <w:sz w:val="18"/>
                <w:szCs w:val="18"/>
              </w:rPr>
            </w:pPr>
            <w:r w:rsidRPr="00B827F4">
              <w:rPr>
                <w:b/>
                <w:spacing w:val="-4"/>
                <w:sz w:val="18"/>
                <w:szCs w:val="18"/>
              </w:rPr>
              <w:t>Fig. 5:</w:t>
            </w:r>
            <w:r w:rsidRPr="00B827F4">
              <w:rPr>
                <w:spacing w:val="-4"/>
                <w:sz w:val="18"/>
                <w:szCs w:val="18"/>
              </w:rPr>
              <w:t xml:space="preserve"> Temperature profile for different values of radiation parameter (N)  and power law fluid index (n)</w:t>
            </w:r>
          </w:p>
        </w:tc>
        <w:tc>
          <w:tcPr>
            <w:tcW w:w="4076" w:type="dxa"/>
            <w:tcBorders>
              <w:top w:val="nil"/>
              <w:left w:val="nil"/>
              <w:bottom w:val="nil"/>
              <w:right w:val="nil"/>
            </w:tcBorders>
          </w:tcPr>
          <w:p w:rsidR="00D23395" w:rsidRPr="00D23395" w:rsidRDefault="00D23395" w:rsidP="00B827F4">
            <w:pPr>
              <w:widowControl w:val="0"/>
              <w:autoSpaceDE w:val="0"/>
              <w:autoSpaceDN w:val="0"/>
              <w:adjustRightInd w:val="0"/>
              <w:contextualSpacing/>
              <w:jc w:val="both"/>
              <w:rPr>
                <w:b/>
                <w:sz w:val="18"/>
                <w:szCs w:val="18"/>
              </w:rPr>
            </w:pPr>
            <w:r w:rsidRPr="00D23395">
              <w:rPr>
                <w:b/>
                <w:sz w:val="18"/>
                <w:szCs w:val="18"/>
              </w:rPr>
              <w:t>Fig. 6:</w:t>
            </w:r>
            <w:r w:rsidRPr="00D23395">
              <w:rPr>
                <w:sz w:val="18"/>
                <w:szCs w:val="18"/>
              </w:rPr>
              <w:t xml:space="preserve"> Temperature profile  for different values of Prandtl number (Pr)  and power law fluid index (n)</w:t>
            </w:r>
          </w:p>
        </w:tc>
      </w:tr>
    </w:tbl>
    <w:p w:rsidR="00D23395" w:rsidRDefault="00D23395" w:rsidP="00504BDD">
      <w:pPr>
        <w:widowControl w:val="0"/>
        <w:spacing w:line="290" w:lineRule="exact"/>
        <w:contextualSpacing/>
        <w:jc w:val="both"/>
        <w:rPr>
          <w:sz w:val="20"/>
          <w:szCs w:val="20"/>
        </w:rPr>
      </w:pPr>
    </w:p>
    <w:p w:rsidR="000B62D7" w:rsidRDefault="000B62D7" w:rsidP="00504BDD">
      <w:pPr>
        <w:widowControl w:val="0"/>
        <w:spacing w:line="290" w:lineRule="exact"/>
        <w:contextualSpacing/>
        <w:jc w:val="both"/>
        <w:rPr>
          <w:sz w:val="20"/>
          <w:szCs w:val="20"/>
        </w:rPr>
      </w:pPr>
    </w:p>
    <w:tbl>
      <w:tblPr>
        <w:tblStyle w:val="TableGrid"/>
        <w:tblW w:w="0" w:type="auto"/>
        <w:tblLook w:val="04A0"/>
      </w:tblPr>
      <w:tblGrid>
        <w:gridCol w:w="4065"/>
        <w:gridCol w:w="4100"/>
      </w:tblGrid>
      <w:tr w:rsidR="000B62D7" w:rsidRPr="00D23395" w:rsidTr="00504BDD">
        <w:tc>
          <w:tcPr>
            <w:tcW w:w="4065" w:type="dxa"/>
            <w:tcBorders>
              <w:top w:val="nil"/>
              <w:left w:val="nil"/>
              <w:bottom w:val="nil"/>
              <w:right w:val="nil"/>
            </w:tcBorders>
          </w:tcPr>
          <w:p w:rsidR="000B62D7" w:rsidRPr="00D23395" w:rsidRDefault="000B62D7" w:rsidP="00504BDD">
            <w:pPr>
              <w:widowControl w:val="0"/>
              <w:autoSpaceDE w:val="0"/>
              <w:autoSpaceDN w:val="0"/>
              <w:adjustRightInd w:val="0"/>
              <w:contextualSpacing/>
              <w:jc w:val="both"/>
              <w:rPr>
                <w:b/>
                <w:sz w:val="18"/>
                <w:szCs w:val="18"/>
              </w:rPr>
            </w:pPr>
            <w:r w:rsidRPr="000B62D7">
              <w:rPr>
                <w:b/>
                <w:noProof/>
                <w:sz w:val="18"/>
                <w:szCs w:val="18"/>
              </w:rPr>
              <w:drawing>
                <wp:inline distT="0" distB="0" distL="0" distR="0">
                  <wp:extent cx="2518853" cy="1923273"/>
                  <wp:effectExtent l="0" t="0" r="0" b="0"/>
                  <wp:docPr id="25"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61"/>
                          <a:srcRect/>
                          <a:stretch>
                            <a:fillRect/>
                          </a:stretch>
                        </pic:blipFill>
                        <pic:spPr bwMode="auto">
                          <a:xfrm>
                            <a:off x="0" y="0"/>
                            <a:ext cx="2518853" cy="1923273"/>
                          </a:xfrm>
                          <a:prstGeom prst="rect">
                            <a:avLst/>
                          </a:prstGeom>
                          <a:noFill/>
                          <a:ln w="9525">
                            <a:noFill/>
                            <a:miter lim="800000"/>
                            <a:headEnd/>
                            <a:tailEnd/>
                          </a:ln>
                        </pic:spPr>
                      </pic:pic>
                    </a:graphicData>
                  </a:graphic>
                </wp:inline>
              </w:drawing>
            </w:r>
          </w:p>
        </w:tc>
        <w:tc>
          <w:tcPr>
            <w:tcW w:w="4100" w:type="dxa"/>
            <w:tcBorders>
              <w:top w:val="nil"/>
              <w:left w:val="nil"/>
              <w:bottom w:val="nil"/>
              <w:right w:val="nil"/>
            </w:tcBorders>
          </w:tcPr>
          <w:p w:rsidR="000B62D7" w:rsidRPr="00D23395" w:rsidRDefault="000B62D7" w:rsidP="00504BDD">
            <w:pPr>
              <w:widowControl w:val="0"/>
              <w:autoSpaceDE w:val="0"/>
              <w:autoSpaceDN w:val="0"/>
              <w:adjustRightInd w:val="0"/>
              <w:contextualSpacing/>
              <w:jc w:val="both"/>
              <w:rPr>
                <w:b/>
                <w:sz w:val="18"/>
                <w:szCs w:val="18"/>
              </w:rPr>
            </w:pPr>
            <w:r w:rsidRPr="000B62D7">
              <w:rPr>
                <w:b/>
                <w:noProof/>
                <w:sz w:val="18"/>
                <w:szCs w:val="18"/>
              </w:rPr>
              <w:drawing>
                <wp:inline distT="0" distB="0" distL="0" distR="0">
                  <wp:extent cx="2542245" cy="1977301"/>
                  <wp:effectExtent l="0" t="0" r="0" b="0"/>
                  <wp:docPr id="2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62"/>
                          <a:srcRect/>
                          <a:stretch>
                            <a:fillRect/>
                          </a:stretch>
                        </pic:blipFill>
                        <pic:spPr bwMode="auto">
                          <a:xfrm>
                            <a:off x="0" y="0"/>
                            <a:ext cx="2544530" cy="1979078"/>
                          </a:xfrm>
                          <a:prstGeom prst="rect">
                            <a:avLst/>
                          </a:prstGeom>
                          <a:noFill/>
                          <a:ln w="9525">
                            <a:noFill/>
                            <a:miter lim="800000"/>
                            <a:headEnd/>
                            <a:tailEnd/>
                          </a:ln>
                        </pic:spPr>
                      </pic:pic>
                    </a:graphicData>
                  </a:graphic>
                </wp:inline>
              </w:drawing>
            </w:r>
          </w:p>
        </w:tc>
      </w:tr>
      <w:tr w:rsidR="000B62D7" w:rsidRPr="00D23395" w:rsidTr="00504BDD">
        <w:tc>
          <w:tcPr>
            <w:tcW w:w="4065" w:type="dxa"/>
            <w:tcBorders>
              <w:top w:val="nil"/>
              <w:left w:val="nil"/>
              <w:bottom w:val="nil"/>
              <w:right w:val="nil"/>
            </w:tcBorders>
          </w:tcPr>
          <w:p w:rsidR="000B62D7" w:rsidRPr="000B62D7" w:rsidRDefault="000B62D7" w:rsidP="00B827F4">
            <w:pPr>
              <w:widowControl w:val="0"/>
              <w:autoSpaceDE w:val="0"/>
              <w:autoSpaceDN w:val="0"/>
              <w:adjustRightInd w:val="0"/>
              <w:contextualSpacing/>
              <w:jc w:val="both"/>
              <w:rPr>
                <w:sz w:val="18"/>
                <w:szCs w:val="18"/>
              </w:rPr>
            </w:pPr>
            <w:r w:rsidRPr="000B62D7">
              <w:rPr>
                <w:b/>
                <w:sz w:val="18"/>
                <w:szCs w:val="18"/>
              </w:rPr>
              <w:t>Fig. 7:</w:t>
            </w:r>
            <w:r w:rsidRPr="000B62D7">
              <w:rPr>
                <w:sz w:val="18"/>
                <w:szCs w:val="18"/>
              </w:rPr>
              <w:t xml:space="preserve"> Temperature profile for different values of heat source  parameter (Q) and power law fluid index (n)  </w:t>
            </w:r>
          </w:p>
        </w:tc>
        <w:tc>
          <w:tcPr>
            <w:tcW w:w="4100" w:type="dxa"/>
            <w:tcBorders>
              <w:top w:val="nil"/>
              <w:left w:val="nil"/>
              <w:bottom w:val="nil"/>
              <w:right w:val="nil"/>
            </w:tcBorders>
          </w:tcPr>
          <w:p w:rsidR="000B62D7" w:rsidRPr="000B62D7" w:rsidRDefault="000B62D7" w:rsidP="00B827F4">
            <w:pPr>
              <w:widowControl w:val="0"/>
              <w:autoSpaceDE w:val="0"/>
              <w:autoSpaceDN w:val="0"/>
              <w:adjustRightInd w:val="0"/>
              <w:contextualSpacing/>
              <w:jc w:val="both"/>
              <w:rPr>
                <w:sz w:val="18"/>
                <w:szCs w:val="18"/>
              </w:rPr>
            </w:pPr>
            <w:r w:rsidRPr="000B62D7">
              <w:rPr>
                <w:b/>
                <w:sz w:val="18"/>
                <w:szCs w:val="18"/>
              </w:rPr>
              <w:t>Fig. 8:</w:t>
            </w:r>
            <w:r w:rsidRPr="000B62D7">
              <w:rPr>
                <w:sz w:val="18"/>
                <w:szCs w:val="18"/>
              </w:rPr>
              <w:t xml:space="preserve"> Temperature profile for different values of magnetic parameter (M) and power law fluid index (n)  </w:t>
            </w:r>
          </w:p>
        </w:tc>
      </w:tr>
    </w:tbl>
    <w:p w:rsidR="00EC21DD" w:rsidRPr="00B827F4" w:rsidRDefault="00EC21DD" w:rsidP="00EC21DD">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7F7AB3" w:rsidRPr="00504BDD" w:rsidRDefault="00504BDD" w:rsidP="00504BDD">
      <w:pPr>
        <w:autoSpaceDE w:val="0"/>
        <w:autoSpaceDN w:val="0"/>
        <w:adjustRightInd w:val="0"/>
        <w:spacing w:line="290" w:lineRule="exact"/>
        <w:contextualSpacing/>
        <w:jc w:val="both"/>
        <w:rPr>
          <w:sz w:val="20"/>
          <w:szCs w:val="20"/>
        </w:rPr>
      </w:pPr>
      <w:r w:rsidRPr="00504BDD">
        <w:rPr>
          <w:sz w:val="20"/>
          <w:szCs w:val="20"/>
        </w:rPr>
        <w:t>In forced convection, temperature profiles decrease with the increase of Prandtl number</w:t>
      </w:r>
      <m:oMath>
        <m:r>
          <w:rPr>
            <w:rFonts w:ascii="Cambria Math" w:hAnsi="Cambria Math"/>
            <w:sz w:val="20"/>
            <w:szCs w:val="20"/>
          </w:rPr>
          <m:t xml:space="preserve"> (Pr)</m:t>
        </m:r>
      </m:oMath>
      <w:r w:rsidRPr="00504BDD">
        <w:rPr>
          <w:sz w:val="20"/>
          <w:szCs w:val="20"/>
        </w:rPr>
        <w:t xml:space="preserve"> (Fig.6). If we increase </w:t>
      </w:r>
      <m:oMath>
        <m:r>
          <w:rPr>
            <w:rFonts w:ascii="Cambria Math" w:hAnsi="Cambria Math"/>
            <w:sz w:val="20"/>
            <w:szCs w:val="20"/>
          </w:rPr>
          <m:t>Pr</m:t>
        </m:r>
      </m:oMath>
      <w:r w:rsidRPr="00504BDD">
        <w:rPr>
          <w:sz w:val="20"/>
          <w:szCs w:val="20"/>
        </w:rPr>
        <w:t xml:space="preserve"> from 0.71, the stretching sheet gain temperature from the environment but the heat gaining rate decreases. Every time we increase </w:t>
      </w:r>
      <m:oMath>
        <m:r>
          <w:rPr>
            <w:rFonts w:ascii="Cambria Math" w:hAnsi="Cambria Math"/>
            <w:sz w:val="20"/>
            <w:szCs w:val="20"/>
          </w:rPr>
          <m:t>Pr</m:t>
        </m:r>
      </m:oMath>
      <w:r w:rsidRPr="00504BDD">
        <w:rPr>
          <w:rFonts w:eastAsiaTheme="minorEastAsia"/>
          <w:sz w:val="20"/>
          <w:szCs w:val="20"/>
        </w:rPr>
        <w:t>,</w:t>
      </w:r>
      <w:r w:rsidRPr="00504BDD">
        <w:rPr>
          <w:sz w:val="20"/>
          <w:szCs w:val="20"/>
        </w:rPr>
        <w:t xml:space="preserve"> the temperature profile drops at an average rate 1.5%. When </w:t>
      </w:r>
      <m:oMath>
        <m:r>
          <w:rPr>
            <w:rFonts w:ascii="Cambria Math" w:hAnsi="Cambria Math"/>
            <w:sz w:val="20"/>
            <w:szCs w:val="20"/>
          </w:rPr>
          <m:t>Pr≥7</m:t>
        </m:r>
      </m:oMath>
      <w:r w:rsidRPr="00504BDD">
        <w:rPr>
          <w:sz w:val="20"/>
          <w:szCs w:val="20"/>
        </w:rPr>
        <w:t>, heat gaining rate is almost zero that is thermal boundary layer doesn’t change appreciably. However, temperature rises at the beginning of the flow for</w:t>
      </w:r>
      <m:oMath>
        <m:r>
          <w:rPr>
            <w:rFonts w:ascii="Cambria Math" w:hAnsi="Cambria Math"/>
            <w:sz w:val="20"/>
            <w:szCs w:val="20"/>
          </w:rPr>
          <m:t xml:space="preserve"> Pr≥7</m:t>
        </m:r>
      </m:oMath>
      <w:r w:rsidRPr="00504BDD">
        <w:rPr>
          <w:sz w:val="20"/>
          <w:szCs w:val="20"/>
        </w:rPr>
        <w:t>.</w:t>
      </w:r>
      <w:bookmarkStart w:id="0" w:name="_GoBack"/>
      <w:bookmarkEnd w:id="0"/>
      <w:r w:rsidRPr="00504BDD">
        <w:rPr>
          <w:sz w:val="20"/>
          <w:szCs w:val="20"/>
        </w:rPr>
        <w:t xml:space="preserve"> Temperature profiles increase very rapidly, overshoot and stabilize as heat source parameter </w:t>
      </w:r>
      <m:oMath>
        <m:r>
          <w:rPr>
            <w:rFonts w:ascii="Cambria Math" w:hAnsi="Cambria Math"/>
            <w:sz w:val="20"/>
            <w:szCs w:val="20"/>
          </w:rPr>
          <m:t>(Q)</m:t>
        </m:r>
      </m:oMath>
      <w:r w:rsidRPr="00504BDD">
        <w:rPr>
          <w:sz w:val="20"/>
          <w:szCs w:val="20"/>
        </w:rPr>
        <w:t xml:space="preserve"> </w:t>
      </w:r>
      <w:r w:rsidRPr="00504BDD">
        <w:rPr>
          <w:sz w:val="20"/>
          <w:szCs w:val="20"/>
        </w:rPr>
        <w:lastRenderedPageBreak/>
        <w:t xml:space="preserve">increases (Fig. 7). The dotted line represents the case without any heat generation or absorption. For </w:t>
      </w:r>
      <m:oMath>
        <m:r>
          <w:rPr>
            <w:rFonts w:ascii="Cambria Math" w:hAnsi="Cambria Math"/>
            <w:sz w:val="20"/>
            <w:szCs w:val="20"/>
          </w:rPr>
          <m:t>Q≥3</m:t>
        </m:r>
      </m:oMath>
      <w:r w:rsidRPr="00504BDD">
        <w:rPr>
          <w:sz w:val="20"/>
          <w:szCs w:val="20"/>
        </w:rPr>
        <w:t xml:space="preserve"> , temperature rises 2.5 times higher with every increase of </w:t>
      </w:r>
      <m:oMath>
        <m:r>
          <w:rPr>
            <w:rFonts w:ascii="Cambria Math" w:hAnsi="Cambria Math"/>
            <w:sz w:val="20"/>
            <w:szCs w:val="20"/>
          </w:rPr>
          <m:t>Q</m:t>
        </m:r>
      </m:oMath>
      <w:r w:rsidRPr="00504BDD">
        <w:rPr>
          <w:sz w:val="20"/>
          <w:szCs w:val="20"/>
        </w:rPr>
        <w:t xml:space="preserve">. Due to heat generation initial wall temperature is very high. So that, the heat transfer rate is very low. In forced convection, temperature field remains unaffected by the change of magnetic parameter </w:t>
      </w:r>
      <m:oMath>
        <m:r>
          <w:rPr>
            <w:rFonts w:ascii="Cambria Math" w:hAnsi="Cambria Math"/>
            <w:sz w:val="20"/>
            <w:szCs w:val="20"/>
          </w:rPr>
          <m:t>(M)</m:t>
        </m:r>
      </m:oMath>
      <w:r w:rsidRPr="00504BDD">
        <w:rPr>
          <w:sz w:val="20"/>
          <w:szCs w:val="20"/>
        </w:rPr>
        <w:t xml:space="preserve"> (Fig.8) and power-law fluid index </w:t>
      </w:r>
      <m:oMath>
        <m:r>
          <w:rPr>
            <w:rFonts w:ascii="Cambria Math" w:hAnsi="Cambria Math"/>
            <w:sz w:val="20"/>
            <w:szCs w:val="20"/>
          </w:rPr>
          <m:t>(n)</m:t>
        </m:r>
      </m:oMath>
      <w:r w:rsidRPr="00504BDD">
        <w:rPr>
          <w:sz w:val="20"/>
          <w:szCs w:val="20"/>
        </w:rPr>
        <w:t xml:space="preserve"> (Fig.5-8).</w:t>
      </w:r>
    </w:p>
    <w:tbl>
      <w:tblPr>
        <w:tblStyle w:val="TableGrid"/>
        <w:tblW w:w="0" w:type="auto"/>
        <w:tblLook w:val="04A0"/>
      </w:tblPr>
      <w:tblGrid>
        <w:gridCol w:w="4062"/>
        <w:gridCol w:w="4103"/>
      </w:tblGrid>
      <w:tr w:rsidR="000B62D7" w:rsidRPr="00D23395" w:rsidTr="00D66875">
        <w:tc>
          <w:tcPr>
            <w:tcW w:w="4082" w:type="dxa"/>
            <w:tcBorders>
              <w:top w:val="nil"/>
              <w:left w:val="nil"/>
              <w:bottom w:val="nil"/>
              <w:right w:val="nil"/>
            </w:tcBorders>
          </w:tcPr>
          <w:p w:rsidR="000B62D7" w:rsidRPr="000B62D7" w:rsidRDefault="000B62D7" w:rsidP="00504BDD">
            <w:pPr>
              <w:widowControl w:val="0"/>
              <w:autoSpaceDE w:val="0"/>
              <w:autoSpaceDN w:val="0"/>
              <w:adjustRightInd w:val="0"/>
              <w:contextualSpacing/>
              <w:jc w:val="both"/>
              <w:rPr>
                <w:sz w:val="18"/>
                <w:szCs w:val="18"/>
              </w:rPr>
            </w:pPr>
            <w:r w:rsidRPr="000B62D7">
              <w:rPr>
                <w:noProof/>
                <w:sz w:val="18"/>
                <w:szCs w:val="18"/>
              </w:rPr>
              <w:drawing>
                <wp:inline distT="0" distB="0" distL="0" distR="0">
                  <wp:extent cx="2427585" cy="1957730"/>
                  <wp:effectExtent l="0" t="0" r="0" b="0"/>
                  <wp:docPr id="27"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63"/>
                          <a:srcRect/>
                          <a:stretch>
                            <a:fillRect/>
                          </a:stretch>
                        </pic:blipFill>
                        <pic:spPr bwMode="auto">
                          <a:xfrm>
                            <a:off x="0" y="0"/>
                            <a:ext cx="2425457" cy="1956014"/>
                          </a:xfrm>
                          <a:prstGeom prst="rect">
                            <a:avLst/>
                          </a:prstGeom>
                          <a:noFill/>
                          <a:ln w="9525">
                            <a:noFill/>
                            <a:miter lim="800000"/>
                            <a:headEnd/>
                            <a:tailEnd/>
                          </a:ln>
                        </pic:spPr>
                      </pic:pic>
                    </a:graphicData>
                  </a:graphic>
                </wp:inline>
              </w:drawing>
            </w:r>
          </w:p>
        </w:tc>
        <w:tc>
          <w:tcPr>
            <w:tcW w:w="4083" w:type="dxa"/>
            <w:tcBorders>
              <w:top w:val="nil"/>
              <w:left w:val="nil"/>
              <w:bottom w:val="nil"/>
              <w:right w:val="nil"/>
            </w:tcBorders>
          </w:tcPr>
          <w:p w:rsidR="000B62D7" w:rsidRPr="000B62D7" w:rsidRDefault="000B62D7" w:rsidP="00504BDD">
            <w:pPr>
              <w:widowControl w:val="0"/>
              <w:autoSpaceDE w:val="0"/>
              <w:autoSpaceDN w:val="0"/>
              <w:adjustRightInd w:val="0"/>
              <w:contextualSpacing/>
              <w:jc w:val="both"/>
              <w:rPr>
                <w:sz w:val="18"/>
                <w:szCs w:val="18"/>
              </w:rPr>
            </w:pPr>
            <w:r w:rsidRPr="000B62D7">
              <w:rPr>
                <w:noProof/>
                <w:sz w:val="18"/>
                <w:szCs w:val="18"/>
              </w:rPr>
              <w:drawing>
                <wp:inline distT="0" distB="0" distL="0" distR="0">
                  <wp:extent cx="2392955" cy="1957730"/>
                  <wp:effectExtent l="0" t="0" r="0" b="0"/>
                  <wp:docPr id="2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64"/>
                          <a:srcRect/>
                          <a:stretch>
                            <a:fillRect/>
                          </a:stretch>
                        </pic:blipFill>
                        <pic:spPr bwMode="auto">
                          <a:xfrm>
                            <a:off x="0" y="0"/>
                            <a:ext cx="2391660" cy="1956670"/>
                          </a:xfrm>
                          <a:prstGeom prst="rect">
                            <a:avLst/>
                          </a:prstGeom>
                          <a:noFill/>
                          <a:ln w="9525">
                            <a:noFill/>
                            <a:miter lim="800000"/>
                            <a:headEnd/>
                            <a:tailEnd/>
                          </a:ln>
                        </pic:spPr>
                      </pic:pic>
                    </a:graphicData>
                  </a:graphic>
                </wp:inline>
              </w:drawing>
            </w:r>
          </w:p>
        </w:tc>
      </w:tr>
      <w:tr w:rsidR="000B62D7" w:rsidRPr="00D23395" w:rsidTr="00D66875">
        <w:tc>
          <w:tcPr>
            <w:tcW w:w="4082" w:type="dxa"/>
            <w:tcBorders>
              <w:top w:val="nil"/>
              <w:left w:val="nil"/>
              <w:bottom w:val="nil"/>
              <w:right w:val="nil"/>
            </w:tcBorders>
          </w:tcPr>
          <w:p w:rsidR="000B62D7" w:rsidRPr="000B62D7" w:rsidRDefault="000B62D7" w:rsidP="00504BDD">
            <w:pPr>
              <w:widowControl w:val="0"/>
              <w:autoSpaceDE w:val="0"/>
              <w:autoSpaceDN w:val="0"/>
              <w:adjustRightInd w:val="0"/>
              <w:contextualSpacing/>
              <w:jc w:val="both"/>
              <w:rPr>
                <w:b/>
                <w:sz w:val="18"/>
                <w:szCs w:val="18"/>
              </w:rPr>
            </w:pPr>
            <w:r w:rsidRPr="000B62D7">
              <w:rPr>
                <w:b/>
                <w:noProof/>
                <w:sz w:val="18"/>
                <w:szCs w:val="18"/>
              </w:rPr>
              <w:drawing>
                <wp:inline distT="0" distB="0" distL="0" distR="0">
                  <wp:extent cx="2518051" cy="2067139"/>
                  <wp:effectExtent l="0" t="0" r="0" b="0"/>
                  <wp:docPr id="29"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65"/>
                          <a:srcRect/>
                          <a:stretch>
                            <a:fillRect/>
                          </a:stretch>
                        </pic:blipFill>
                        <pic:spPr bwMode="auto">
                          <a:xfrm>
                            <a:off x="0" y="0"/>
                            <a:ext cx="2523434" cy="2071558"/>
                          </a:xfrm>
                          <a:prstGeom prst="rect">
                            <a:avLst/>
                          </a:prstGeom>
                          <a:noFill/>
                          <a:ln w="9525">
                            <a:noFill/>
                            <a:miter lim="800000"/>
                            <a:headEnd/>
                            <a:tailEnd/>
                          </a:ln>
                        </pic:spPr>
                      </pic:pic>
                    </a:graphicData>
                  </a:graphic>
                </wp:inline>
              </w:drawing>
            </w:r>
          </w:p>
        </w:tc>
        <w:tc>
          <w:tcPr>
            <w:tcW w:w="4083" w:type="dxa"/>
            <w:tcBorders>
              <w:top w:val="nil"/>
              <w:left w:val="nil"/>
              <w:bottom w:val="nil"/>
              <w:right w:val="nil"/>
            </w:tcBorders>
          </w:tcPr>
          <w:p w:rsidR="000B62D7" w:rsidRPr="000B62D7" w:rsidRDefault="000B62D7" w:rsidP="00504BDD">
            <w:pPr>
              <w:widowControl w:val="0"/>
              <w:autoSpaceDE w:val="0"/>
              <w:autoSpaceDN w:val="0"/>
              <w:adjustRightInd w:val="0"/>
              <w:contextualSpacing/>
              <w:jc w:val="both"/>
              <w:rPr>
                <w:b/>
                <w:sz w:val="18"/>
                <w:szCs w:val="18"/>
              </w:rPr>
            </w:pPr>
            <w:r w:rsidRPr="000B62D7">
              <w:rPr>
                <w:b/>
                <w:noProof/>
                <w:sz w:val="18"/>
                <w:szCs w:val="18"/>
              </w:rPr>
              <w:drawing>
                <wp:inline distT="0" distB="0" distL="0" distR="0">
                  <wp:extent cx="2545655" cy="2086602"/>
                  <wp:effectExtent l="0" t="0" r="0" b="0"/>
                  <wp:docPr id="30"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66"/>
                          <a:srcRect/>
                          <a:stretch>
                            <a:fillRect/>
                          </a:stretch>
                        </pic:blipFill>
                        <pic:spPr bwMode="auto">
                          <a:xfrm>
                            <a:off x="0" y="0"/>
                            <a:ext cx="2547133" cy="2087813"/>
                          </a:xfrm>
                          <a:prstGeom prst="rect">
                            <a:avLst/>
                          </a:prstGeom>
                          <a:noFill/>
                          <a:ln w="9525">
                            <a:noFill/>
                            <a:miter lim="800000"/>
                            <a:headEnd/>
                            <a:tailEnd/>
                          </a:ln>
                        </pic:spPr>
                      </pic:pic>
                    </a:graphicData>
                  </a:graphic>
                </wp:inline>
              </w:drawing>
            </w:r>
          </w:p>
        </w:tc>
      </w:tr>
    </w:tbl>
    <w:p w:rsidR="000B62D7" w:rsidRPr="000B62D7" w:rsidRDefault="000B62D7" w:rsidP="00504BDD">
      <w:pPr>
        <w:widowControl w:val="0"/>
        <w:autoSpaceDE w:val="0"/>
        <w:autoSpaceDN w:val="0"/>
        <w:adjustRightInd w:val="0"/>
        <w:contextualSpacing/>
        <w:jc w:val="center"/>
        <w:rPr>
          <w:color w:val="000000"/>
          <w:sz w:val="18"/>
          <w:szCs w:val="18"/>
        </w:rPr>
      </w:pPr>
      <w:r w:rsidRPr="000B62D7">
        <w:rPr>
          <w:b/>
          <w:sz w:val="18"/>
          <w:szCs w:val="18"/>
        </w:rPr>
        <w:t xml:space="preserve">Fig. 9: </w:t>
      </w:r>
      <w:r w:rsidRPr="000B62D7">
        <w:rPr>
          <w:sz w:val="18"/>
          <w:szCs w:val="18"/>
        </w:rPr>
        <w:t>Effect of (a) magnetic parameter (M) on skin friction coefficient</w:t>
      </w:r>
      <w:r>
        <w:rPr>
          <w:sz w:val="18"/>
          <w:szCs w:val="18"/>
        </w:rPr>
        <w:t xml:space="preserve"> (</w:t>
      </w:r>
      <w:r w:rsidRPr="000B62D7">
        <w:rPr>
          <w:i/>
          <w:sz w:val="18"/>
          <w:szCs w:val="18"/>
        </w:rPr>
        <w:t>C</w:t>
      </w:r>
      <w:r w:rsidRPr="000B62D7">
        <w:rPr>
          <w:i/>
          <w:sz w:val="18"/>
          <w:szCs w:val="18"/>
          <w:vertAlign w:val="subscript"/>
        </w:rPr>
        <w:t>f</w:t>
      </w:r>
      <w:r>
        <w:rPr>
          <w:sz w:val="18"/>
          <w:szCs w:val="18"/>
        </w:rPr>
        <w:t>)</w:t>
      </w:r>
      <w:r w:rsidRPr="000B62D7">
        <w:rPr>
          <w:position w:val="-14"/>
          <w:sz w:val="18"/>
          <w:szCs w:val="18"/>
        </w:rPr>
        <w:t xml:space="preserve"> </w:t>
      </w:r>
      <w:r w:rsidRPr="000B62D7">
        <w:rPr>
          <w:sz w:val="18"/>
          <w:szCs w:val="18"/>
        </w:rPr>
        <w:t xml:space="preserve">and (b) effect of heat source parameter (Q), (c) radiation parameter (N) (a) Prandtl number (Pr) on local Nusselt number </w:t>
      </w:r>
      <w:r w:rsidR="00B827F4">
        <w:rPr>
          <w:sz w:val="18"/>
          <w:szCs w:val="18"/>
        </w:rPr>
        <w:t>(Nu</w:t>
      </w:r>
      <w:r w:rsidR="00B827F4" w:rsidRPr="00B827F4">
        <w:rPr>
          <w:sz w:val="18"/>
          <w:szCs w:val="18"/>
          <w:vertAlign w:val="subscript"/>
        </w:rPr>
        <w:t>L</w:t>
      </w:r>
      <w:r w:rsidR="00B827F4">
        <w:rPr>
          <w:sz w:val="18"/>
          <w:szCs w:val="18"/>
        </w:rPr>
        <w:t>)</w:t>
      </w:r>
      <w:r w:rsidR="00B827F4" w:rsidRPr="000B62D7">
        <w:rPr>
          <w:sz w:val="18"/>
          <w:szCs w:val="18"/>
        </w:rPr>
        <w:t xml:space="preserve"> </w:t>
      </w:r>
      <w:r w:rsidRPr="000B62D7">
        <w:rPr>
          <w:sz w:val="18"/>
          <w:szCs w:val="18"/>
        </w:rPr>
        <w:t>for different values of power-law fluid index (n).</w:t>
      </w:r>
    </w:p>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610171" w:rsidRDefault="00610171" w:rsidP="00EC21DD">
      <w:pPr>
        <w:autoSpaceDE w:val="0"/>
        <w:autoSpaceDN w:val="0"/>
        <w:adjustRightInd w:val="0"/>
        <w:spacing w:line="300" w:lineRule="exact"/>
        <w:contextualSpacing/>
        <w:jc w:val="both"/>
        <w:rPr>
          <w:sz w:val="20"/>
          <w:szCs w:val="20"/>
        </w:rPr>
      </w:pPr>
      <w:r w:rsidRPr="00610171">
        <w:rPr>
          <w:color w:val="000000"/>
          <w:sz w:val="20"/>
          <w:szCs w:val="20"/>
        </w:rPr>
        <w:t xml:space="preserve">Skin friction coefficient </w:t>
      </w:r>
      <m:oMath>
        <m:sSub>
          <m:sSubPr>
            <m:ctrlPr>
              <w:rPr>
                <w:rFonts w:ascii="Cambria Math" w:hAnsi="Cambria Math"/>
                <w:i/>
                <w:color w:val="000000"/>
                <w:sz w:val="20"/>
                <w:szCs w:val="20"/>
              </w:rPr>
            </m:ctrlPr>
          </m:sSubPr>
          <m:e>
            <m:r>
              <w:rPr>
                <w:rFonts w:ascii="Cambria Math" w:hAnsi="Cambria Math"/>
                <w:color w:val="000000"/>
                <w:sz w:val="20"/>
                <w:szCs w:val="20"/>
              </w:rPr>
              <m:t>(C</m:t>
            </m:r>
          </m:e>
          <m:sub>
            <m:r>
              <w:rPr>
                <w:rFonts w:ascii="Cambria Math" w:hAnsi="Cambria Math"/>
                <w:color w:val="000000"/>
                <w:sz w:val="20"/>
                <w:szCs w:val="20"/>
              </w:rPr>
              <m:t>f</m:t>
            </m:r>
          </m:sub>
        </m:sSub>
        <m:r>
          <w:rPr>
            <w:rFonts w:ascii="Cambria Math" w:hAnsi="Cambria Math"/>
            <w:color w:val="000000"/>
            <w:sz w:val="20"/>
            <w:szCs w:val="20"/>
          </w:rPr>
          <m:t>)</m:t>
        </m:r>
      </m:oMath>
      <w:r w:rsidRPr="00610171">
        <w:rPr>
          <w:position w:val="-14"/>
          <w:sz w:val="20"/>
          <w:szCs w:val="20"/>
        </w:rPr>
        <w:t xml:space="preserve"> </w:t>
      </w:r>
      <w:r w:rsidRPr="00610171">
        <w:rPr>
          <w:color w:val="000000"/>
          <w:sz w:val="20"/>
          <w:szCs w:val="20"/>
        </w:rPr>
        <w:t xml:space="preserve">decreases as both </w:t>
      </w:r>
      <m:oMath>
        <m:r>
          <w:rPr>
            <w:rFonts w:ascii="Cambria Math" w:hAnsi="Cambria Math"/>
            <w:color w:val="000000"/>
            <w:sz w:val="20"/>
            <w:szCs w:val="20"/>
          </w:rPr>
          <m:t>M</m:t>
        </m:r>
      </m:oMath>
      <w:r w:rsidRPr="00610171">
        <w:rPr>
          <w:color w:val="000000"/>
          <w:sz w:val="20"/>
          <w:szCs w:val="20"/>
        </w:rPr>
        <w:t xml:space="preserve"> and </w:t>
      </w:r>
      <m:oMath>
        <m:r>
          <w:rPr>
            <w:rFonts w:ascii="Cambria Math" w:hAnsi="Cambria Math"/>
            <w:color w:val="000000"/>
            <w:sz w:val="20"/>
            <w:szCs w:val="20"/>
          </w:rPr>
          <m:t>n</m:t>
        </m:r>
      </m:oMath>
      <w:r w:rsidRPr="00610171">
        <w:rPr>
          <w:color w:val="000000"/>
          <w:sz w:val="20"/>
          <w:szCs w:val="20"/>
        </w:rPr>
        <w:t xml:space="preserve"> increase </w:t>
      </w:r>
      <w:r w:rsidRPr="00610171">
        <w:rPr>
          <w:bCs/>
          <w:color w:val="231F20"/>
          <w:sz w:val="20"/>
          <w:szCs w:val="20"/>
        </w:rPr>
        <w:t>(Fig.9 (a))</w:t>
      </w:r>
      <w:r w:rsidRPr="00610171">
        <w:rPr>
          <w:sz w:val="20"/>
          <w:szCs w:val="20"/>
        </w:rPr>
        <w:t xml:space="preserve">. </w:t>
      </w:r>
      <w:r w:rsidRPr="00610171">
        <w:rPr>
          <w:color w:val="000000"/>
          <w:sz w:val="20"/>
          <w:szCs w:val="20"/>
        </w:rPr>
        <w:t>There is</w:t>
      </w:r>
      <w:r w:rsidRPr="00610171">
        <w:rPr>
          <w:sz w:val="20"/>
          <w:szCs w:val="20"/>
        </w:rPr>
        <w:t xml:space="preserve"> a cross flow near </w:t>
      </w:r>
      <m:oMath>
        <m:r>
          <w:rPr>
            <w:rFonts w:ascii="Cambria Math" w:hAnsi="Cambria Math"/>
            <w:color w:val="000000"/>
            <w:sz w:val="20"/>
            <w:szCs w:val="20"/>
          </w:rPr>
          <m:t>M=0.5</m:t>
        </m:r>
      </m:oMath>
      <w:r w:rsidRPr="00610171">
        <w:rPr>
          <w:sz w:val="20"/>
          <w:szCs w:val="20"/>
        </w:rPr>
        <w:t>. Pseudo plastics have the least friction when magnetic parameter is high.  Since in forced convection, the parameters</w:t>
      </w:r>
      <m:oMath>
        <m:r>
          <w:rPr>
            <w:rFonts w:ascii="Cambria Math" w:hAnsi="Cambria Math"/>
            <w:sz w:val="20"/>
            <w:szCs w:val="20"/>
          </w:rPr>
          <m:t xml:space="preserve"> P</m:t>
        </m:r>
        <m:r>
          <w:rPr>
            <w:rFonts w:ascii="Cambria Math" w:hAnsi="Cambria Math"/>
            <w:sz w:val="20"/>
            <w:szCs w:val="20"/>
          </w:rPr>
          <m:t>r</m:t>
        </m:r>
      </m:oMath>
      <w:r w:rsidRPr="00610171">
        <w:rPr>
          <w:sz w:val="20"/>
          <w:szCs w:val="20"/>
        </w:rPr>
        <w:t xml:space="preserve"> , </w:t>
      </w:r>
      <m:oMath>
        <m:r>
          <w:rPr>
            <w:rFonts w:ascii="Cambria Math" w:hAnsi="Cambria Math"/>
            <w:sz w:val="20"/>
            <w:szCs w:val="20"/>
          </w:rPr>
          <m:t>Q</m:t>
        </m:r>
      </m:oMath>
      <w:r w:rsidRPr="00610171">
        <w:rPr>
          <w:sz w:val="20"/>
          <w:szCs w:val="20"/>
        </w:rPr>
        <w:t xml:space="preserve"> and </w:t>
      </w:r>
      <m:oMath>
        <m:r>
          <w:rPr>
            <w:rFonts w:ascii="Cambria Math" w:hAnsi="Cambria Math"/>
            <w:sz w:val="20"/>
            <w:szCs w:val="20"/>
          </w:rPr>
          <m:t>N</m:t>
        </m:r>
      </m:oMath>
      <w:r w:rsidRPr="00610171">
        <w:rPr>
          <w:sz w:val="20"/>
          <w:szCs w:val="20"/>
        </w:rPr>
        <w:t xml:space="preserve"> showed no variation on velocity field (Fig.3), we get a constant skin friction which is </w:t>
      </w:r>
      <m:oMath>
        <m:sSub>
          <m:sSubPr>
            <m:ctrlPr>
              <w:rPr>
                <w:rFonts w:ascii="Cambria Math" w:hAnsi="Cambria Math"/>
                <w:i/>
                <w:color w:val="000000"/>
                <w:sz w:val="20"/>
                <w:szCs w:val="20"/>
              </w:rPr>
            </m:ctrlPr>
          </m:sSubPr>
          <m:e>
            <m:r>
              <w:rPr>
                <w:rFonts w:ascii="Cambria Math" w:hAnsi="Cambria Math"/>
                <w:color w:val="000000"/>
                <w:sz w:val="20"/>
                <w:szCs w:val="20"/>
              </w:rPr>
              <m:t>C</m:t>
            </m:r>
          </m:e>
          <m:sub>
            <m:r>
              <w:rPr>
                <w:rFonts w:ascii="Cambria Math" w:hAnsi="Cambria Math"/>
                <w:color w:val="000000"/>
                <w:sz w:val="20"/>
                <w:szCs w:val="20"/>
              </w:rPr>
              <m:t>f</m:t>
            </m:r>
          </m:sub>
        </m:sSub>
        <m:r>
          <w:rPr>
            <w:rFonts w:ascii="Cambria Math" w:hAnsi="Cambria Math"/>
            <w:color w:val="000000"/>
            <w:sz w:val="20"/>
            <w:szCs w:val="20"/>
          </w:rPr>
          <m:t>=</m:t>
        </m:r>
        <m:r>
          <m:rPr>
            <m:sty m:val="p"/>
          </m:rPr>
          <w:rPr>
            <w:rFonts w:ascii="Cambria Math" w:hAnsi="Cambria Math"/>
            <w:color w:val="000000"/>
            <w:sz w:val="20"/>
            <w:szCs w:val="20"/>
          </w:rPr>
          <m:t>-0.19993</m:t>
        </m:r>
      </m:oMath>
      <w:r w:rsidRPr="00610171">
        <w:rPr>
          <w:sz w:val="20"/>
          <w:szCs w:val="20"/>
        </w:rPr>
        <w:t xml:space="preserve"> </w:t>
      </w:r>
      <w:r w:rsidRPr="00610171">
        <w:rPr>
          <w:color w:val="000000"/>
          <w:sz w:val="20"/>
          <w:szCs w:val="20"/>
        </w:rPr>
        <w:t xml:space="preserve"> for all values of </w:t>
      </w:r>
      <m:oMath>
        <m:r>
          <w:rPr>
            <w:rFonts w:ascii="Cambria Math" w:hAnsi="Cambria Math"/>
            <w:color w:val="000000"/>
            <w:sz w:val="20"/>
            <w:szCs w:val="20"/>
          </w:rPr>
          <m:t xml:space="preserve"> </m:t>
        </m:r>
        <m:r>
          <w:rPr>
            <w:rFonts w:ascii="Cambria Math" w:hAnsi="Cambria Math"/>
            <w:sz w:val="20"/>
            <w:szCs w:val="20"/>
          </w:rPr>
          <m:t>Pr</m:t>
        </m:r>
      </m:oMath>
      <w:r w:rsidRPr="00610171">
        <w:rPr>
          <w:sz w:val="20"/>
          <w:szCs w:val="20"/>
        </w:rPr>
        <w:t xml:space="preserve"> , </w:t>
      </w:r>
      <m:oMath>
        <m:r>
          <w:rPr>
            <w:rFonts w:ascii="Cambria Math" w:hAnsi="Cambria Math"/>
            <w:sz w:val="20"/>
            <w:szCs w:val="20"/>
          </w:rPr>
          <m:t>Q</m:t>
        </m:r>
      </m:oMath>
      <w:r w:rsidRPr="00610171">
        <w:rPr>
          <w:sz w:val="20"/>
          <w:szCs w:val="20"/>
        </w:rPr>
        <w:t xml:space="preserve"> and </w:t>
      </w:r>
      <m:oMath>
        <m:r>
          <w:rPr>
            <w:rFonts w:ascii="Cambria Math" w:hAnsi="Cambria Math"/>
            <w:sz w:val="20"/>
            <w:szCs w:val="20"/>
          </w:rPr>
          <m:t>N</m:t>
        </m:r>
      </m:oMath>
      <w:r w:rsidRPr="00610171">
        <w:rPr>
          <w:sz w:val="20"/>
          <w:szCs w:val="20"/>
        </w:rPr>
        <w:t>.</w:t>
      </w:r>
    </w:p>
    <w:p w:rsidR="00EC21DD" w:rsidRPr="00B827F4" w:rsidRDefault="00EC21DD" w:rsidP="00EC21DD">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610171" w:rsidRPr="00610171" w:rsidRDefault="00610171" w:rsidP="00EC21DD">
      <w:pPr>
        <w:autoSpaceDE w:val="0"/>
        <w:autoSpaceDN w:val="0"/>
        <w:adjustRightInd w:val="0"/>
        <w:spacing w:line="300" w:lineRule="exact"/>
        <w:contextualSpacing/>
        <w:jc w:val="both"/>
        <w:rPr>
          <w:sz w:val="20"/>
          <w:szCs w:val="20"/>
        </w:rPr>
      </w:pPr>
      <w:r w:rsidRPr="00610171">
        <w:rPr>
          <w:sz w:val="20"/>
          <w:szCs w:val="20"/>
        </w:rPr>
        <w:t xml:space="preserve">The local Nusselt number </w:t>
      </w:r>
      <m:oMath>
        <m:sSub>
          <m:sSubPr>
            <m:ctrlPr>
              <w:rPr>
                <w:rFonts w:ascii="Cambria Math" w:hAnsi="Cambria Math"/>
                <w:i/>
                <w:color w:val="000000"/>
                <w:sz w:val="20"/>
                <w:szCs w:val="20"/>
              </w:rPr>
            </m:ctrlPr>
          </m:sSubPr>
          <m:e>
            <m:r>
              <w:rPr>
                <w:rFonts w:ascii="Cambria Math" w:hAnsi="Cambria Math"/>
                <w:color w:val="000000"/>
                <w:sz w:val="20"/>
                <w:szCs w:val="20"/>
              </w:rPr>
              <m:t>(Nu</m:t>
            </m:r>
          </m:e>
          <m:sub>
            <m:r>
              <w:rPr>
                <w:rFonts w:ascii="Cambria Math" w:hAnsi="Cambria Math"/>
                <w:color w:val="000000"/>
                <w:sz w:val="20"/>
                <w:szCs w:val="20"/>
              </w:rPr>
              <m:t>L</m:t>
            </m:r>
          </m:sub>
        </m:sSub>
        <m:r>
          <w:rPr>
            <w:rFonts w:ascii="Cambria Math" w:hAnsi="Cambria Math"/>
            <w:color w:val="000000"/>
            <w:sz w:val="20"/>
            <w:szCs w:val="20"/>
          </w:rPr>
          <m:t>)</m:t>
        </m:r>
      </m:oMath>
      <w:r w:rsidRPr="00610171">
        <w:rPr>
          <w:position w:val="-14"/>
          <w:sz w:val="20"/>
          <w:szCs w:val="20"/>
        </w:rPr>
        <w:t xml:space="preserve"> </w:t>
      </w:r>
      <w:r w:rsidRPr="00610171">
        <w:rPr>
          <w:sz w:val="20"/>
          <w:szCs w:val="20"/>
        </w:rPr>
        <w:t xml:space="preserve">decreases as </w:t>
      </w:r>
      <m:oMath>
        <m:r>
          <w:rPr>
            <w:rFonts w:ascii="Cambria Math" w:hAnsi="Cambria Math"/>
            <w:sz w:val="20"/>
            <w:szCs w:val="20"/>
          </w:rPr>
          <m:t>Q</m:t>
        </m:r>
      </m:oMath>
      <w:r w:rsidRPr="00610171">
        <w:rPr>
          <w:sz w:val="20"/>
          <w:szCs w:val="20"/>
        </w:rPr>
        <w:t xml:space="preserve">  </w:t>
      </w:r>
      <w:r w:rsidRPr="00610171">
        <w:rPr>
          <w:bCs/>
          <w:color w:val="231F20"/>
          <w:sz w:val="20"/>
          <w:szCs w:val="20"/>
        </w:rPr>
        <w:t>(Fig. 9(b))</w:t>
      </w:r>
      <w:r w:rsidRPr="00610171">
        <w:rPr>
          <w:sz w:val="20"/>
          <w:szCs w:val="20"/>
        </w:rPr>
        <w:t xml:space="preserve">, </w:t>
      </w:r>
      <m:oMath>
        <m:r>
          <w:rPr>
            <w:rFonts w:ascii="Cambria Math" w:hAnsi="Cambria Math"/>
            <w:sz w:val="20"/>
            <w:szCs w:val="20"/>
          </w:rPr>
          <m:t>N</m:t>
        </m:r>
      </m:oMath>
      <w:r w:rsidRPr="00610171">
        <w:rPr>
          <w:sz w:val="20"/>
          <w:szCs w:val="20"/>
        </w:rPr>
        <w:t xml:space="preserve"> </w:t>
      </w:r>
      <w:r w:rsidRPr="00610171">
        <w:rPr>
          <w:bCs/>
          <w:color w:val="231F20"/>
          <w:sz w:val="20"/>
          <w:szCs w:val="20"/>
        </w:rPr>
        <w:t xml:space="preserve">(Fig. 9(c)) and </w:t>
      </w:r>
      <m:oMath>
        <m:r>
          <w:rPr>
            <w:rFonts w:ascii="Cambria Math" w:hAnsi="Cambria Math"/>
            <w:sz w:val="20"/>
            <w:szCs w:val="20"/>
          </w:rPr>
          <m:t>Pr</m:t>
        </m:r>
      </m:oMath>
      <w:r w:rsidRPr="00610171">
        <w:rPr>
          <w:bCs/>
          <w:color w:val="231F20"/>
          <w:sz w:val="20"/>
          <w:szCs w:val="20"/>
        </w:rPr>
        <w:t xml:space="preserve"> (Fig.9 (d)) </w:t>
      </w:r>
      <w:r w:rsidRPr="00610171">
        <w:rPr>
          <w:sz w:val="20"/>
          <w:szCs w:val="20"/>
        </w:rPr>
        <w:t xml:space="preserve">increase and remains constant to the change of </w:t>
      </w:r>
      <m:oMath>
        <m:r>
          <w:rPr>
            <w:rFonts w:ascii="Cambria Math" w:hAnsi="Cambria Math"/>
            <w:color w:val="000000"/>
            <w:sz w:val="20"/>
            <w:szCs w:val="20"/>
          </w:rPr>
          <m:t>n</m:t>
        </m:r>
      </m:oMath>
      <w:r w:rsidRPr="00610171">
        <w:rPr>
          <w:sz w:val="20"/>
          <w:szCs w:val="20"/>
        </w:rPr>
        <w:t xml:space="preserve"> . Since there was no variation in temperature field (Fig.8) due to</w:t>
      </w:r>
      <w:r w:rsidRPr="00610171">
        <w:rPr>
          <w:rFonts w:eastAsiaTheme="minorEastAsia"/>
          <w:sz w:val="20"/>
          <w:szCs w:val="20"/>
        </w:rPr>
        <w:t xml:space="preserve"> </w:t>
      </w:r>
      <m:oMath>
        <m:r>
          <w:rPr>
            <w:rFonts w:ascii="Cambria Math" w:hAnsi="Cambria Math"/>
            <w:sz w:val="20"/>
            <w:szCs w:val="20"/>
          </w:rPr>
          <m:t>M</m:t>
        </m:r>
      </m:oMath>
      <w:r w:rsidRPr="00610171">
        <w:rPr>
          <w:rFonts w:eastAsiaTheme="minorEastAsia"/>
          <w:sz w:val="20"/>
          <w:szCs w:val="20"/>
        </w:rPr>
        <w:t>,</w:t>
      </w:r>
      <w:r w:rsidRPr="00610171">
        <w:rPr>
          <w:sz w:val="20"/>
          <w:szCs w:val="20"/>
        </w:rPr>
        <w:t xml:space="preserve"> </w:t>
      </w:r>
      <m:oMath>
        <m:r>
          <w:rPr>
            <w:rFonts w:ascii="Cambria Math" w:hAnsi="Cambria Math"/>
            <w:sz w:val="20"/>
            <w:szCs w:val="20"/>
          </w:rPr>
          <m:t xml:space="preserve"> </m:t>
        </m:r>
        <m:sSub>
          <m:sSubPr>
            <m:ctrlPr>
              <w:rPr>
                <w:rFonts w:ascii="Cambria Math" w:hAnsi="Cambria Math"/>
                <w:i/>
                <w:color w:val="000000"/>
                <w:sz w:val="20"/>
                <w:szCs w:val="20"/>
              </w:rPr>
            </m:ctrlPr>
          </m:sSubPr>
          <m:e>
            <m:r>
              <w:rPr>
                <w:rFonts w:ascii="Cambria Math" w:hAnsi="Cambria Math"/>
                <w:color w:val="000000"/>
                <w:sz w:val="20"/>
                <w:szCs w:val="20"/>
              </w:rPr>
              <m:t>Nu</m:t>
            </m:r>
          </m:e>
          <m:sub>
            <m:r>
              <w:rPr>
                <w:rFonts w:ascii="Cambria Math" w:hAnsi="Cambria Math"/>
                <w:color w:val="000000"/>
                <w:sz w:val="20"/>
                <w:szCs w:val="20"/>
              </w:rPr>
              <m:t>L</m:t>
            </m:r>
          </m:sub>
        </m:sSub>
      </m:oMath>
      <w:r w:rsidRPr="00610171">
        <w:rPr>
          <w:sz w:val="20"/>
          <w:szCs w:val="20"/>
        </w:rPr>
        <w:t xml:space="preserve"> remains unchanged for the variation of </w:t>
      </w:r>
      <m:oMath>
        <m:r>
          <w:rPr>
            <w:rFonts w:ascii="Cambria Math" w:hAnsi="Cambria Math"/>
            <w:sz w:val="20"/>
            <w:szCs w:val="20"/>
          </w:rPr>
          <m:t>M</m:t>
        </m:r>
      </m:oMath>
      <w:r w:rsidRPr="00610171">
        <w:rPr>
          <w:rFonts w:eastAsiaTheme="minorEastAsia"/>
          <w:sz w:val="20"/>
          <w:szCs w:val="20"/>
        </w:rPr>
        <w:t xml:space="preserve">. The </w:t>
      </w:r>
      <w:r w:rsidRPr="00610171">
        <w:rPr>
          <w:sz w:val="20"/>
          <w:szCs w:val="20"/>
        </w:rPr>
        <w:t xml:space="preserve">value of </w:t>
      </w:r>
      <m:oMath>
        <m:sSub>
          <m:sSubPr>
            <m:ctrlPr>
              <w:rPr>
                <w:rFonts w:ascii="Cambria Math" w:hAnsi="Cambria Math"/>
                <w:i/>
                <w:color w:val="000000"/>
                <w:sz w:val="20"/>
                <w:szCs w:val="20"/>
              </w:rPr>
            </m:ctrlPr>
          </m:sSubPr>
          <m:e>
            <m:r>
              <w:rPr>
                <w:rFonts w:ascii="Cambria Math" w:hAnsi="Cambria Math"/>
                <w:color w:val="000000"/>
                <w:sz w:val="20"/>
                <w:szCs w:val="20"/>
              </w:rPr>
              <m:t>Nu</m:t>
            </m:r>
          </m:e>
          <m:sub>
            <m:r>
              <w:rPr>
                <w:rFonts w:ascii="Cambria Math" w:hAnsi="Cambria Math"/>
                <w:color w:val="000000"/>
                <w:sz w:val="20"/>
                <w:szCs w:val="20"/>
              </w:rPr>
              <m:t>L</m:t>
            </m:r>
          </m:sub>
        </m:sSub>
      </m:oMath>
      <w:r w:rsidRPr="00610171">
        <w:rPr>
          <w:sz w:val="20"/>
          <w:szCs w:val="20"/>
        </w:rPr>
        <w:t xml:space="preserve"> is </w:t>
      </w:r>
      <m:oMath>
        <m:r>
          <w:rPr>
            <w:rFonts w:ascii="Cambria Math" w:hAnsi="Cambria Math"/>
            <w:sz w:val="20"/>
            <w:szCs w:val="20"/>
          </w:rPr>
          <m:t>-</m:t>
        </m:r>
        <m:r>
          <m:rPr>
            <m:sty m:val="p"/>
          </m:rPr>
          <w:rPr>
            <w:rFonts w:ascii="Cambria Math" w:hAnsi="Cambria Math"/>
            <w:color w:val="000000"/>
            <w:sz w:val="20"/>
            <w:szCs w:val="20"/>
          </w:rPr>
          <m:t>0.57486</m:t>
        </m:r>
      </m:oMath>
      <w:r w:rsidRPr="00610171">
        <w:rPr>
          <w:color w:val="000000"/>
          <w:sz w:val="20"/>
          <w:szCs w:val="20"/>
        </w:rPr>
        <w:t xml:space="preserve">. Negative value of </w:t>
      </w:r>
      <m:oMath>
        <m:sSub>
          <m:sSubPr>
            <m:ctrlPr>
              <w:rPr>
                <w:rFonts w:ascii="Cambria Math" w:hAnsi="Cambria Math"/>
                <w:i/>
                <w:color w:val="000000"/>
                <w:sz w:val="20"/>
                <w:szCs w:val="20"/>
              </w:rPr>
            </m:ctrlPr>
          </m:sSubPr>
          <m:e>
            <m:r>
              <w:rPr>
                <w:rFonts w:ascii="Cambria Math" w:hAnsi="Cambria Math"/>
                <w:color w:val="000000"/>
                <w:sz w:val="20"/>
                <w:szCs w:val="20"/>
              </w:rPr>
              <m:t>Nu</m:t>
            </m:r>
          </m:e>
          <m:sub>
            <m:r>
              <w:rPr>
                <w:rFonts w:ascii="Cambria Math" w:hAnsi="Cambria Math"/>
                <w:color w:val="000000"/>
                <w:sz w:val="20"/>
                <w:szCs w:val="20"/>
              </w:rPr>
              <m:t>L</m:t>
            </m:r>
          </m:sub>
        </m:sSub>
      </m:oMath>
      <w:r w:rsidRPr="00610171">
        <w:rPr>
          <w:position w:val="-10"/>
          <w:sz w:val="20"/>
          <w:szCs w:val="20"/>
        </w:rPr>
        <w:t xml:space="preserve"> </w:t>
      </w:r>
      <w:r w:rsidRPr="00610171">
        <w:rPr>
          <w:color w:val="000000"/>
          <w:sz w:val="20"/>
          <w:szCs w:val="20"/>
        </w:rPr>
        <w:t>represents the heat absorption at the wall.</w:t>
      </w:r>
    </w:p>
    <w:p w:rsidR="007F7AB3" w:rsidRPr="007F7AB3" w:rsidRDefault="007F7AB3" w:rsidP="00504BDD">
      <w:pPr>
        <w:widowControl w:val="0"/>
        <w:autoSpaceDE w:val="0"/>
        <w:autoSpaceDN w:val="0"/>
        <w:adjustRightInd w:val="0"/>
        <w:spacing w:line="290" w:lineRule="exact"/>
        <w:jc w:val="both"/>
        <w:rPr>
          <w:b/>
          <w:sz w:val="20"/>
          <w:szCs w:val="20"/>
        </w:rPr>
      </w:pPr>
    </w:p>
    <w:p w:rsidR="007F7AB3" w:rsidRPr="007F7AB3" w:rsidRDefault="00D703AA" w:rsidP="00504BDD">
      <w:pPr>
        <w:widowControl w:val="0"/>
        <w:autoSpaceDE w:val="0"/>
        <w:autoSpaceDN w:val="0"/>
        <w:adjustRightInd w:val="0"/>
        <w:spacing w:line="290" w:lineRule="exact"/>
        <w:jc w:val="both"/>
        <w:rPr>
          <w:b/>
          <w:sz w:val="20"/>
          <w:szCs w:val="20"/>
        </w:rPr>
      </w:pPr>
      <w:r>
        <w:rPr>
          <w:b/>
          <w:sz w:val="20"/>
          <w:szCs w:val="20"/>
        </w:rPr>
        <w:lastRenderedPageBreak/>
        <w:t xml:space="preserve">5. </w:t>
      </w:r>
      <w:r w:rsidRPr="007F7AB3">
        <w:rPr>
          <w:b/>
          <w:sz w:val="20"/>
          <w:szCs w:val="20"/>
        </w:rPr>
        <w:t>Conclusion</w:t>
      </w:r>
    </w:p>
    <w:p w:rsidR="00B827F4" w:rsidRPr="00B827F4" w:rsidRDefault="00B827F4" w:rsidP="00B827F4">
      <w:pPr>
        <w:pStyle w:val="ListParagraph"/>
        <w:widowControl w:val="0"/>
        <w:autoSpaceDE w:val="0"/>
        <w:autoSpaceDN w:val="0"/>
        <w:adjustRightInd w:val="0"/>
        <w:spacing w:after="0" w:line="240" w:lineRule="auto"/>
        <w:ind w:left="0"/>
        <w:jc w:val="both"/>
        <w:rPr>
          <w:rFonts w:ascii="Times New Roman" w:hAnsi="Times New Roman"/>
          <w:sz w:val="8"/>
          <w:szCs w:val="10"/>
        </w:rPr>
      </w:pPr>
    </w:p>
    <w:p w:rsidR="007F7AB3" w:rsidRDefault="007F7AB3" w:rsidP="00504BDD">
      <w:pPr>
        <w:widowControl w:val="0"/>
        <w:autoSpaceDE w:val="0"/>
        <w:autoSpaceDN w:val="0"/>
        <w:adjustRightInd w:val="0"/>
        <w:spacing w:line="290" w:lineRule="exact"/>
        <w:jc w:val="both"/>
        <w:rPr>
          <w:sz w:val="20"/>
          <w:szCs w:val="20"/>
        </w:rPr>
      </w:pPr>
      <w:r w:rsidRPr="007F7AB3">
        <w:rPr>
          <w:sz w:val="20"/>
          <w:szCs w:val="20"/>
        </w:rPr>
        <w:t>From the present study, the concluding remarks have been taken as follows:</w:t>
      </w:r>
    </w:p>
    <w:p w:rsidR="00B827F4" w:rsidRPr="00B827F4" w:rsidRDefault="00B827F4" w:rsidP="00B827F4">
      <w:pPr>
        <w:pStyle w:val="ListParagraph"/>
        <w:widowControl w:val="0"/>
        <w:autoSpaceDE w:val="0"/>
        <w:autoSpaceDN w:val="0"/>
        <w:adjustRightInd w:val="0"/>
        <w:spacing w:after="0" w:line="240" w:lineRule="auto"/>
        <w:ind w:left="1440"/>
        <w:jc w:val="both"/>
        <w:rPr>
          <w:rFonts w:ascii="Times New Roman" w:hAnsi="Times New Roman"/>
          <w:sz w:val="8"/>
          <w:szCs w:val="10"/>
        </w:rPr>
      </w:pPr>
    </w:p>
    <w:p w:rsidR="007F7AB3" w:rsidRDefault="007F7AB3" w:rsidP="00C54D15">
      <w:pPr>
        <w:pStyle w:val="ListParagraph"/>
        <w:widowControl w:val="0"/>
        <w:numPr>
          <w:ilvl w:val="0"/>
          <w:numId w:val="3"/>
        </w:numPr>
        <w:autoSpaceDE w:val="0"/>
        <w:autoSpaceDN w:val="0"/>
        <w:adjustRightInd w:val="0"/>
        <w:spacing w:after="0" w:line="290" w:lineRule="exact"/>
        <w:ind w:left="450" w:hanging="450"/>
        <w:jc w:val="both"/>
        <w:rPr>
          <w:rFonts w:ascii="Times New Roman" w:hAnsi="Times New Roman"/>
          <w:sz w:val="20"/>
          <w:szCs w:val="20"/>
        </w:rPr>
      </w:pPr>
      <w:r w:rsidRPr="007F7AB3">
        <w:rPr>
          <w:rFonts w:ascii="Times New Roman" w:hAnsi="Times New Roman"/>
          <w:bCs/>
          <w:color w:val="231F20"/>
          <w:sz w:val="20"/>
          <w:szCs w:val="20"/>
        </w:rPr>
        <w:t>Prandtl number</w:t>
      </w:r>
      <w:r w:rsidR="0045513D">
        <w:rPr>
          <w:rFonts w:ascii="Times New Roman" w:hAnsi="Times New Roman"/>
          <w:bCs/>
          <w:color w:val="231F20"/>
          <w:sz w:val="20"/>
          <w:szCs w:val="20"/>
        </w:rPr>
        <w:t xml:space="preserve"> </w:t>
      </w:r>
      <m:oMath>
        <m:r>
          <w:rPr>
            <w:rFonts w:ascii="Times New Roman" w:hAnsi="Times New Roman"/>
            <w:color w:val="231F20"/>
            <w:sz w:val="20"/>
            <w:szCs w:val="20"/>
          </w:rPr>
          <m:t>(</m:t>
        </m:r>
        <m:r>
          <w:rPr>
            <w:rFonts w:ascii="Cambria Math" w:hAnsi="Cambria Math"/>
            <w:sz w:val="20"/>
            <w:szCs w:val="20"/>
          </w:rPr>
          <m:t>Pr</m:t>
        </m:r>
        <m:r>
          <w:rPr>
            <w:rFonts w:ascii="Times New Roman" w:hAnsi="Times New Roman"/>
            <w:sz w:val="20"/>
            <w:szCs w:val="20"/>
          </w:rPr>
          <m:t>)</m:t>
        </m:r>
      </m:oMath>
      <w:r w:rsidRPr="007F7AB3">
        <w:rPr>
          <w:rFonts w:ascii="Times New Roman" w:hAnsi="Times New Roman"/>
          <w:bCs/>
          <w:color w:val="231F20"/>
          <w:sz w:val="20"/>
          <w:szCs w:val="20"/>
        </w:rPr>
        <w:t xml:space="preserve">, </w:t>
      </w:r>
      <w:r w:rsidRPr="007F7AB3">
        <w:rPr>
          <w:rFonts w:ascii="Times New Roman" w:hAnsi="Times New Roman"/>
          <w:sz w:val="20"/>
          <w:szCs w:val="20"/>
        </w:rPr>
        <w:t>heat source parameter</w:t>
      </w:r>
      <m:oMath>
        <m:r>
          <w:rPr>
            <w:rFonts w:ascii="Times New Roman" w:hAnsi="Times New Roman"/>
            <w:sz w:val="20"/>
            <w:szCs w:val="20"/>
          </w:rPr>
          <m:t>(</m:t>
        </m:r>
        <m:r>
          <w:rPr>
            <w:rFonts w:ascii="Cambria Math" w:hAnsi="Cambria Math"/>
            <w:sz w:val="20"/>
            <w:szCs w:val="20"/>
          </w:rPr>
          <m:t>Q</m:t>
        </m:r>
        <m:r>
          <w:rPr>
            <w:rFonts w:ascii="Times New Roman" w:hAnsi="Times New Roman"/>
            <w:sz w:val="20"/>
            <w:szCs w:val="20"/>
          </w:rPr>
          <m:t>)</m:t>
        </m:r>
      </m:oMath>
      <w:r w:rsidRPr="007F7AB3">
        <w:rPr>
          <w:rFonts w:ascii="Times New Roman" w:hAnsi="Times New Roman"/>
          <w:sz w:val="20"/>
          <w:szCs w:val="20"/>
        </w:rPr>
        <w:t xml:space="preserve"> and radiation parameter</w:t>
      </w:r>
      <m:oMath>
        <m:r>
          <w:rPr>
            <w:rFonts w:ascii="Times New Roman" w:hAnsi="Times New Roman"/>
            <w:sz w:val="20"/>
            <w:szCs w:val="20"/>
          </w:rPr>
          <m:t>(</m:t>
        </m:r>
        <m:r>
          <w:rPr>
            <w:rFonts w:ascii="Cambria Math" w:hAnsi="Cambria Math"/>
            <w:sz w:val="20"/>
            <w:szCs w:val="20"/>
          </w:rPr>
          <m:t>N</m:t>
        </m:r>
        <m:r>
          <w:rPr>
            <w:rFonts w:ascii="Times New Roman" w:hAnsi="Times New Roman"/>
            <w:sz w:val="20"/>
            <w:szCs w:val="20"/>
          </w:rPr>
          <m:t>)</m:t>
        </m:r>
      </m:oMath>
      <w:r w:rsidRPr="007F7AB3">
        <w:rPr>
          <w:rFonts w:ascii="Times New Roman" w:hAnsi="Times New Roman"/>
          <w:sz w:val="20"/>
          <w:szCs w:val="20"/>
        </w:rPr>
        <w:t xml:space="preserve"> have negligible effect on velocity profile because in forced convection, velocity field is independent of temperature field but it increases with the increase of power law fluid index</w:t>
      </w:r>
      <m:oMath>
        <m:r>
          <w:rPr>
            <w:rFonts w:ascii="Times New Roman" w:hAnsi="Times New Roman"/>
            <w:sz w:val="20"/>
            <w:szCs w:val="20"/>
          </w:rPr>
          <m:t>(</m:t>
        </m:r>
        <m:r>
          <w:rPr>
            <w:rFonts w:ascii="Cambria Math" w:hAnsi="Cambria Math"/>
            <w:color w:val="000000"/>
            <w:sz w:val="20"/>
            <w:szCs w:val="20"/>
          </w:rPr>
          <m:t>n</m:t>
        </m:r>
        <m:r>
          <w:rPr>
            <w:rFonts w:ascii="Times New Roman" w:hAnsi="Times New Roman"/>
            <w:color w:val="000000"/>
            <w:sz w:val="20"/>
            <w:szCs w:val="20"/>
          </w:rPr>
          <m:t>)</m:t>
        </m:r>
      </m:oMath>
      <w:r w:rsidRPr="007F7AB3">
        <w:rPr>
          <w:rFonts w:ascii="Times New Roman" w:hAnsi="Times New Roman"/>
          <w:sz w:val="20"/>
          <w:szCs w:val="20"/>
        </w:rPr>
        <w:t>. Velocity profile decreases as the magnetic parameter</w:t>
      </w:r>
      <m:oMath>
        <m:r>
          <w:rPr>
            <w:rFonts w:ascii="Times New Roman" w:hAnsi="Times New Roman"/>
            <w:sz w:val="20"/>
            <w:szCs w:val="20"/>
          </w:rPr>
          <m:t>(</m:t>
        </m:r>
        <m:r>
          <w:rPr>
            <w:rFonts w:ascii="Cambria Math" w:hAnsi="Cambria Math"/>
            <w:color w:val="000000"/>
            <w:sz w:val="20"/>
            <w:szCs w:val="20"/>
          </w:rPr>
          <m:t>M</m:t>
        </m:r>
        <m:r>
          <w:rPr>
            <w:rFonts w:ascii="Times New Roman" w:hAnsi="Times New Roman"/>
            <w:color w:val="000000"/>
            <w:sz w:val="20"/>
            <w:szCs w:val="20"/>
          </w:rPr>
          <m:t>)</m:t>
        </m:r>
      </m:oMath>
      <w:r w:rsidRPr="007F7AB3">
        <w:rPr>
          <w:rFonts w:ascii="Times New Roman" w:hAnsi="Times New Roman"/>
          <w:sz w:val="20"/>
          <w:szCs w:val="20"/>
        </w:rPr>
        <w:t xml:space="preserve"> increases for all values of </w:t>
      </w:r>
      <m:oMath>
        <m:r>
          <w:rPr>
            <w:rFonts w:ascii="Times New Roman" w:hAnsi="Times New Roman"/>
            <w:color w:val="000000"/>
            <w:sz w:val="20"/>
            <w:szCs w:val="20"/>
          </w:rPr>
          <m:t xml:space="preserve"> </m:t>
        </m:r>
        <m:r>
          <w:rPr>
            <w:rFonts w:ascii="Cambria Math" w:hAnsi="Cambria Math"/>
            <w:color w:val="000000"/>
            <w:sz w:val="20"/>
            <w:szCs w:val="20"/>
          </w:rPr>
          <m:t>n</m:t>
        </m:r>
      </m:oMath>
      <w:r w:rsidRPr="007F7AB3">
        <w:rPr>
          <w:rFonts w:ascii="Times New Roman" w:hAnsi="Times New Roman"/>
          <w:sz w:val="20"/>
          <w:szCs w:val="20"/>
        </w:rPr>
        <w:t>.</w:t>
      </w:r>
    </w:p>
    <w:p w:rsidR="00B827F4" w:rsidRPr="00B827F4" w:rsidRDefault="00B827F4" w:rsidP="00B827F4">
      <w:pPr>
        <w:pStyle w:val="ListParagraph"/>
        <w:widowControl w:val="0"/>
        <w:autoSpaceDE w:val="0"/>
        <w:autoSpaceDN w:val="0"/>
        <w:adjustRightInd w:val="0"/>
        <w:spacing w:after="0" w:line="240" w:lineRule="auto"/>
        <w:ind w:left="1440"/>
        <w:jc w:val="both"/>
        <w:rPr>
          <w:rFonts w:ascii="Times New Roman" w:hAnsi="Times New Roman"/>
          <w:sz w:val="8"/>
          <w:szCs w:val="10"/>
        </w:rPr>
      </w:pPr>
    </w:p>
    <w:p w:rsidR="007F7AB3" w:rsidRDefault="007F7AB3" w:rsidP="00C54D15">
      <w:pPr>
        <w:pStyle w:val="ListParagraph"/>
        <w:widowControl w:val="0"/>
        <w:numPr>
          <w:ilvl w:val="0"/>
          <w:numId w:val="3"/>
        </w:numPr>
        <w:autoSpaceDE w:val="0"/>
        <w:autoSpaceDN w:val="0"/>
        <w:adjustRightInd w:val="0"/>
        <w:spacing w:after="0" w:line="290" w:lineRule="exact"/>
        <w:ind w:left="450" w:hanging="450"/>
        <w:jc w:val="both"/>
        <w:rPr>
          <w:rFonts w:ascii="Times New Roman" w:hAnsi="Times New Roman"/>
          <w:sz w:val="20"/>
          <w:szCs w:val="20"/>
        </w:rPr>
      </w:pPr>
      <w:r w:rsidRPr="007F7AB3">
        <w:rPr>
          <w:rFonts w:ascii="Times New Roman" w:hAnsi="Times New Roman"/>
          <w:sz w:val="20"/>
          <w:szCs w:val="20"/>
        </w:rPr>
        <w:t xml:space="preserve">Temperature profile increases as </w:t>
      </w:r>
      <m:oMath>
        <m:r>
          <w:rPr>
            <w:rFonts w:ascii="Cambria Math" w:hAnsi="Cambria Math"/>
            <w:sz w:val="20"/>
            <w:szCs w:val="20"/>
          </w:rPr>
          <m:t>Q</m:t>
        </m:r>
      </m:oMath>
      <w:r w:rsidRPr="007F7AB3">
        <w:rPr>
          <w:rFonts w:ascii="Times New Roman" w:hAnsi="Times New Roman"/>
          <w:sz w:val="20"/>
          <w:szCs w:val="20"/>
        </w:rPr>
        <w:t xml:space="preserve"> increases, decreases with the increase of both </w:t>
      </w:r>
      <m:oMath>
        <m:r>
          <w:rPr>
            <w:rFonts w:ascii="Cambria Math" w:hAnsi="Cambria Math"/>
            <w:sz w:val="20"/>
            <w:szCs w:val="20"/>
          </w:rPr>
          <m:t>Pr</m:t>
        </m:r>
      </m:oMath>
      <w:r w:rsidRPr="007F7AB3">
        <w:rPr>
          <w:rFonts w:ascii="Times New Roman" w:hAnsi="Times New Roman"/>
          <w:sz w:val="20"/>
          <w:szCs w:val="20"/>
        </w:rPr>
        <w:t xml:space="preserve"> and </w:t>
      </w:r>
      <m:oMath>
        <m:r>
          <w:rPr>
            <w:rFonts w:ascii="Cambria Math" w:hAnsi="Cambria Math"/>
            <w:sz w:val="20"/>
            <w:szCs w:val="20"/>
          </w:rPr>
          <m:t>N</m:t>
        </m:r>
      </m:oMath>
      <w:r w:rsidRPr="007F7AB3">
        <w:rPr>
          <w:rFonts w:ascii="Times New Roman" w:hAnsi="Times New Roman"/>
          <w:sz w:val="20"/>
          <w:szCs w:val="20"/>
        </w:rPr>
        <w:t xml:space="preserve"> and remains constant to the change of </w:t>
      </w:r>
      <m:oMath>
        <m:r>
          <w:rPr>
            <w:rFonts w:ascii="Cambria Math" w:hAnsi="Cambria Math"/>
            <w:color w:val="000000"/>
            <w:sz w:val="20"/>
            <w:szCs w:val="20"/>
          </w:rPr>
          <m:t>M</m:t>
        </m:r>
      </m:oMath>
      <w:r w:rsidRPr="007F7AB3">
        <w:rPr>
          <w:rFonts w:ascii="Times New Roman" w:hAnsi="Times New Roman"/>
          <w:sz w:val="20"/>
          <w:szCs w:val="20"/>
        </w:rPr>
        <w:t xml:space="preserve"> and  </w:t>
      </w:r>
      <m:oMath>
        <m:r>
          <w:rPr>
            <w:rFonts w:ascii="Cambria Math" w:hAnsi="Cambria Math"/>
            <w:color w:val="000000"/>
            <w:sz w:val="20"/>
            <w:szCs w:val="20"/>
          </w:rPr>
          <m:t>n</m:t>
        </m:r>
      </m:oMath>
      <w:r w:rsidRPr="007F7AB3">
        <w:rPr>
          <w:rFonts w:ascii="Times New Roman" w:hAnsi="Times New Roman"/>
          <w:sz w:val="20"/>
          <w:szCs w:val="20"/>
        </w:rPr>
        <w:t xml:space="preserve"> .</w:t>
      </w:r>
    </w:p>
    <w:p w:rsidR="00B827F4" w:rsidRPr="00B827F4" w:rsidRDefault="00B827F4" w:rsidP="00B827F4">
      <w:pPr>
        <w:pStyle w:val="ListParagraph"/>
        <w:widowControl w:val="0"/>
        <w:autoSpaceDE w:val="0"/>
        <w:autoSpaceDN w:val="0"/>
        <w:adjustRightInd w:val="0"/>
        <w:spacing w:after="0" w:line="240" w:lineRule="auto"/>
        <w:ind w:left="1440"/>
        <w:jc w:val="both"/>
        <w:rPr>
          <w:rFonts w:ascii="Times New Roman" w:hAnsi="Times New Roman"/>
          <w:sz w:val="8"/>
          <w:szCs w:val="10"/>
        </w:rPr>
      </w:pPr>
    </w:p>
    <w:p w:rsidR="007F7AB3" w:rsidRDefault="007F7AB3" w:rsidP="00C54D15">
      <w:pPr>
        <w:pStyle w:val="ListParagraph"/>
        <w:widowControl w:val="0"/>
        <w:numPr>
          <w:ilvl w:val="0"/>
          <w:numId w:val="3"/>
        </w:numPr>
        <w:autoSpaceDE w:val="0"/>
        <w:autoSpaceDN w:val="0"/>
        <w:adjustRightInd w:val="0"/>
        <w:spacing w:after="0" w:line="290" w:lineRule="exact"/>
        <w:ind w:left="450" w:hanging="450"/>
        <w:jc w:val="both"/>
        <w:rPr>
          <w:rFonts w:ascii="Times New Roman" w:hAnsi="Times New Roman"/>
          <w:sz w:val="20"/>
          <w:szCs w:val="20"/>
        </w:rPr>
      </w:pPr>
      <w:r w:rsidRPr="007F7AB3">
        <w:rPr>
          <w:rFonts w:ascii="Times New Roman" w:hAnsi="Times New Roman"/>
          <w:color w:val="000000"/>
          <w:sz w:val="20"/>
          <w:szCs w:val="20"/>
        </w:rPr>
        <w:t>Skin friction coefficient</w:t>
      </w:r>
      <w:r w:rsidR="00610171">
        <w:rPr>
          <w:rFonts w:ascii="Times New Roman" w:hAnsi="Times New Roman"/>
          <w:color w:val="000000"/>
          <w:sz w:val="20"/>
          <w:szCs w:val="20"/>
        </w:rPr>
        <w:t xml:space="preserve"> </w:t>
      </w:r>
      <w:r w:rsidR="00610171">
        <w:rPr>
          <w:rFonts w:ascii="Times New Roman" w:hAnsi="Times New Roman"/>
          <w:sz w:val="20"/>
          <w:szCs w:val="20"/>
        </w:rPr>
        <w:t>(</w:t>
      </w:r>
      <w:r w:rsidR="00610171" w:rsidRPr="00610171">
        <w:rPr>
          <w:rFonts w:ascii="Times New Roman" w:hAnsi="Times New Roman"/>
          <w:i/>
          <w:sz w:val="20"/>
          <w:szCs w:val="20"/>
        </w:rPr>
        <w:t>C</w:t>
      </w:r>
      <w:r w:rsidR="00610171" w:rsidRPr="00610171">
        <w:rPr>
          <w:rFonts w:ascii="Times New Roman" w:hAnsi="Times New Roman"/>
          <w:i/>
          <w:sz w:val="20"/>
          <w:szCs w:val="20"/>
          <w:vertAlign w:val="subscript"/>
        </w:rPr>
        <w:t>f</w:t>
      </w:r>
      <w:r w:rsidR="00610171">
        <w:rPr>
          <w:rFonts w:ascii="Times New Roman" w:hAnsi="Times New Roman"/>
          <w:sz w:val="20"/>
          <w:szCs w:val="20"/>
        </w:rPr>
        <w:t>)</w:t>
      </w:r>
      <w:r w:rsidR="00610171" w:rsidRPr="007F7AB3">
        <w:rPr>
          <w:rFonts w:ascii="Times New Roman" w:hAnsi="Times New Roman"/>
          <w:position w:val="-14"/>
          <w:sz w:val="20"/>
          <w:szCs w:val="20"/>
        </w:rPr>
        <w:t xml:space="preserve"> </w:t>
      </w:r>
      <w:r w:rsidRPr="007F7AB3">
        <w:rPr>
          <w:rFonts w:ascii="Times New Roman" w:hAnsi="Times New Roman"/>
          <w:sz w:val="20"/>
          <w:szCs w:val="20"/>
        </w:rPr>
        <w:t>decreases as both</w:t>
      </w:r>
      <m:oMath>
        <m:r>
          <w:rPr>
            <w:rFonts w:ascii="Times New Roman" w:hAnsi="Times New Roman"/>
            <w:color w:val="000000"/>
            <w:sz w:val="20"/>
            <w:szCs w:val="20"/>
          </w:rPr>
          <m:t xml:space="preserve"> </m:t>
        </m:r>
        <m:r>
          <w:rPr>
            <w:rFonts w:ascii="Cambria Math" w:hAnsi="Cambria Math"/>
            <w:color w:val="000000"/>
            <w:sz w:val="20"/>
            <w:szCs w:val="20"/>
          </w:rPr>
          <m:t>M</m:t>
        </m:r>
      </m:oMath>
      <w:r w:rsidRPr="007F7AB3">
        <w:rPr>
          <w:rFonts w:ascii="Times New Roman" w:hAnsi="Times New Roman"/>
          <w:sz w:val="20"/>
          <w:szCs w:val="20"/>
        </w:rPr>
        <w:t xml:space="preserve"> and </w:t>
      </w:r>
      <m:oMath>
        <m:r>
          <w:rPr>
            <w:rFonts w:ascii="Cambria Math" w:hAnsi="Cambria Math"/>
            <w:color w:val="000000"/>
            <w:sz w:val="20"/>
            <w:szCs w:val="20"/>
          </w:rPr>
          <m:t>n</m:t>
        </m:r>
      </m:oMath>
      <w:r w:rsidRPr="007F7AB3">
        <w:rPr>
          <w:rFonts w:ascii="Times New Roman" w:hAnsi="Times New Roman"/>
          <w:sz w:val="20"/>
          <w:szCs w:val="20"/>
        </w:rPr>
        <w:t xml:space="preserve"> increase.</w:t>
      </w:r>
      <w:r w:rsidR="00610171">
        <w:rPr>
          <w:rFonts w:ascii="Times New Roman" w:hAnsi="Times New Roman"/>
          <w:sz w:val="20"/>
          <w:szCs w:val="20"/>
        </w:rPr>
        <w:t xml:space="preserve"> (</w:t>
      </w:r>
      <w:r w:rsidR="00610171" w:rsidRPr="00610171">
        <w:rPr>
          <w:rFonts w:ascii="Times New Roman" w:hAnsi="Times New Roman"/>
          <w:i/>
          <w:sz w:val="20"/>
          <w:szCs w:val="20"/>
        </w:rPr>
        <w:t>C</w:t>
      </w:r>
      <w:r w:rsidR="00610171" w:rsidRPr="00610171">
        <w:rPr>
          <w:rFonts w:ascii="Times New Roman" w:hAnsi="Times New Roman"/>
          <w:i/>
          <w:sz w:val="20"/>
          <w:szCs w:val="20"/>
          <w:vertAlign w:val="subscript"/>
        </w:rPr>
        <w:t>f</w:t>
      </w:r>
      <w:r w:rsidR="00610171">
        <w:rPr>
          <w:rFonts w:ascii="Times New Roman" w:hAnsi="Times New Roman"/>
          <w:sz w:val="20"/>
          <w:szCs w:val="20"/>
        </w:rPr>
        <w:t>)</w:t>
      </w:r>
      <w:r w:rsidRPr="007F7AB3">
        <w:rPr>
          <w:rFonts w:ascii="Times New Roman" w:hAnsi="Times New Roman"/>
          <w:position w:val="-14"/>
          <w:sz w:val="20"/>
          <w:szCs w:val="20"/>
        </w:rPr>
        <w:t xml:space="preserve"> </w:t>
      </w:r>
      <w:r w:rsidRPr="007F7AB3">
        <w:rPr>
          <w:rFonts w:ascii="Times New Roman" w:hAnsi="Times New Roman"/>
          <w:sz w:val="20"/>
          <w:szCs w:val="20"/>
        </w:rPr>
        <w:t xml:space="preserve">is same for all values of parameters </w:t>
      </w:r>
      <m:oMath>
        <m:r>
          <w:rPr>
            <w:rFonts w:ascii="Cambria Math" w:hAnsi="Cambria Math"/>
            <w:sz w:val="20"/>
            <w:szCs w:val="20"/>
          </w:rPr>
          <m:t>pr, Q</m:t>
        </m:r>
      </m:oMath>
      <w:r w:rsidRPr="007F7AB3">
        <w:rPr>
          <w:rFonts w:ascii="Times New Roman" w:hAnsi="Times New Roman"/>
          <w:sz w:val="20"/>
          <w:szCs w:val="20"/>
        </w:rPr>
        <w:t xml:space="preserve"> and </w:t>
      </w:r>
      <m:oMath>
        <m:r>
          <w:rPr>
            <w:rFonts w:ascii="Cambria Math" w:hAnsi="Cambria Math"/>
            <w:sz w:val="20"/>
            <w:szCs w:val="20"/>
          </w:rPr>
          <m:t>N</m:t>
        </m:r>
      </m:oMath>
      <w:r w:rsidRPr="007F7AB3">
        <w:rPr>
          <w:rFonts w:ascii="Times New Roman" w:hAnsi="Times New Roman"/>
          <w:sz w:val="20"/>
          <w:szCs w:val="20"/>
        </w:rPr>
        <w:t>.</w:t>
      </w:r>
    </w:p>
    <w:p w:rsidR="00B827F4" w:rsidRPr="00B827F4" w:rsidRDefault="00B827F4" w:rsidP="00B827F4">
      <w:pPr>
        <w:pStyle w:val="ListParagraph"/>
        <w:widowControl w:val="0"/>
        <w:autoSpaceDE w:val="0"/>
        <w:autoSpaceDN w:val="0"/>
        <w:adjustRightInd w:val="0"/>
        <w:spacing w:after="0" w:line="240" w:lineRule="auto"/>
        <w:ind w:left="1440"/>
        <w:jc w:val="both"/>
        <w:rPr>
          <w:rFonts w:ascii="Times New Roman" w:hAnsi="Times New Roman"/>
          <w:sz w:val="8"/>
          <w:szCs w:val="10"/>
        </w:rPr>
      </w:pPr>
    </w:p>
    <w:p w:rsidR="007F7AB3" w:rsidRPr="007F7AB3" w:rsidRDefault="007F7AB3" w:rsidP="00C54D15">
      <w:pPr>
        <w:pStyle w:val="ListParagraph"/>
        <w:widowControl w:val="0"/>
        <w:numPr>
          <w:ilvl w:val="0"/>
          <w:numId w:val="3"/>
        </w:numPr>
        <w:autoSpaceDE w:val="0"/>
        <w:autoSpaceDN w:val="0"/>
        <w:adjustRightInd w:val="0"/>
        <w:spacing w:after="0" w:line="290" w:lineRule="exact"/>
        <w:ind w:left="450" w:hanging="450"/>
        <w:jc w:val="both"/>
        <w:rPr>
          <w:rFonts w:ascii="Times New Roman" w:hAnsi="Times New Roman"/>
          <w:sz w:val="20"/>
          <w:szCs w:val="20"/>
        </w:rPr>
      </w:pPr>
      <w:r w:rsidRPr="007F7AB3">
        <w:rPr>
          <w:rFonts w:ascii="Times New Roman" w:hAnsi="Times New Roman"/>
          <w:color w:val="000000"/>
          <w:sz w:val="20"/>
          <w:szCs w:val="20"/>
        </w:rPr>
        <w:t xml:space="preserve">The local </w:t>
      </w:r>
      <w:r w:rsidRPr="007F7AB3">
        <w:rPr>
          <w:rFonts w:ascii="Times New Roman" w:hAnsi="Times New Roman"/>
          <w:sz w:val="20"/>
          <w:szCs w:val="20"/>
        </w:rPr>
        <w:t>Nusselt number</w:t>
      </w:r>
      <w:r w:rsidR="00610171">
        <w:rPr>
          <w:rFonts w:ascii="Times New Roman" w:hAnsi="Times New Roman"/>
          <w:sz w:val="20"/>
          <w:szCs w:val="20"/>
        </w:rPr>
        <w:t xml:space="preserve"> </w:t>
      </w:r>
      <w:r w:rsidR="00610171">
        <w:rPr>
          <w:rFonts w:ascii="Times New Roman" w:hAnsi="Times New Roman"/>
          <w:color w:val="000000"/>
          <w:sz w:val="20"/>
          <w:szCs w:val="20"/>
        </w:rPr>
        <w:t>(</w:t>
      </w:r>
      <w:r w:rsidR="00610171" w:rsidRPr="00610171">
        <w:rPr>
          <w:rFonts w:ascii="Times New Roman" w:hAnsi="Times New Roman"/>
          <w:i/>
          <w:color w:val="000000"/>
          <w:sz w:val="20"/>
          <w:szCs w:val="20"/>
        </w:rPr>
        <w:t>Nu</w:t>
      </w:r>
      <w:r w:rsidR="00610171" w:rsidRPr="00610171">
        <w:rPr>
          <w:rFonts w:ascii="Times New Roman" w:hAnsi="Times New Roman"/>
          <w:i/>
          <w:color w:val="000000"/>
          <w:sz w:val="20"/>
          <w:szCs w:val="20"/>
          <w:vertAlign w:val="subscript"/>
        </w:rPr>
        <w:t>L</w:t>
      </w:r>
      <w:r w:rsidR="00610171">
        <w:rPr>
          <w:rFonts w:ascii="Times New Roman" w:hAnsi="Times New Roman"/>
          <w:color w:val="000000"/>
          <w:sz w:val="20"/>
          <w:szCs w:val="20"/>
        </w:rPr>
        <w:t>)</w:t>
      </w:r>
      <w:r w:rsidRPr="007F7AB3">
        <w:rPr>
          <w:rFonts w:ascii="Times New Roman" w:hAnsi="Times New Roman"/>
          <w:sz w:val="20"/>
          <w:szCs w:val="20"/>
        </w:rPr>
        <w:t xml:space="preserve"> desreases as the parameters </w:t>
      </w:r>
      <m:oMath>
        <m:r>
          <w:rPr>
            <w:rFonts w:ascii="Cambria Math" w:hAnsi="Cambria Math"/>
            <w:sz w:val="20"/>
            <w:szCs w:val="20"/>
          </w:rPr>
          <m:t>Pr, Q</m:t>
        </m:r>
      </m:oMath>
      <w:r w:rsidRPr="007F7AB3">
        <w:rPr>
          <w:rFonts w:ascii="Times New Roman" w:hAnsi="Times New Roman"/>
          <w:sz w:val="20"/>
          <w:szCs w:val="20"/>
        </w:rPr>
        <w:t xml:space="preserve"> </w:t>
      </w:r>
      <m:oMath>
        <m:r>
          <w:rPr>
            <w:rFonts w:ascii="Times New Roman" w:hAnsi="Times New Roman"/>
            <w:sz w:val="20"/>
            <w:szCs w:val="20"/>
          </w:rPr>
          <m:t>Q</m:t>
        </m:r>
      </m:oMath>
      <w:r w:rsidRPr="007F7AB3">
        <w:rPr>
          <w:rFonts w:ascii="Times New Roman" w:hAnsi="Times New Roman"/>
          <w:sz w:val="20"/>
          <w:szCs w:val="20"/>
        </w:rPr>
        <w:t xml:space="preserve"> and </w:t>
      </w:r>
      <m:oMath>
        <m:r>
          <w:rPr>
            <w:rFonts w:ascii="Cambria Math" w:hAnsi="Cambria Math"/>
            <w:sz w:val="20"/>
            <w:szCs w:val="20"/>
          </w:rPr>
          <m:t>N</m:t>
        </m:r>
      </m:oMath>
      <w:r w:rsidRPr="007F7AB3">
        <w:rPr>
          <w:rFonts w:ascii="Times New Roman" w:hAnsi="Times New Roman"/>
          <w:sz w:val="20"/>
          <w:szCs w:val="20"/>
        </w:rPr>
        <w:t xml:space="preserve">  increase. </w:t>
      </w:r>
      <w:r w:rsidR="00610171">
        <w:rPr>
          <w:rFonts w:ascii="Times New Roman" w:hAnsi="Times New Roman"/>
          <w:sz w:val="20"/>
          <w:szCs w:val="20"/>
        </w:rPr>
        <w:t xml:space="preserve"> </w:t>
      </w:r>
      <w:r w:rsidR="00610171">
        <w:rPr>
          <w:rFonts w:ascii="Times New Roman" w:hAnsi="Times New Roman"/>
          <w:color w:val="000000"/>
          <w:sz w:val="20"/>
          <w:szCs w:val="20"/>
        </w:rPr>
        <w:t>(</w:t>
      </w:r>
      <w:r w:rsidR="00610171" w:rsidRPr="00610171">
        <w:rPr>
          <w:rFonts w:ascii="Times New Roman" w:hAnsi="Times New Roman"/>
          <w:i/>
          <w:color w:val="000000"/>
          <w:sz w:val="20"/>
          <w:szCs w:val="20"/>
        </w:rPr>
        <w:t>Nu</w:t>
      </w:r>
      <w:r w:rsidR="00610171" w:rsidRPr="00610171">
        <w:rPr>
          <w:rFonts w:ascii="Times New Roman" w:hAnsi="Times New Roman"/>
          <w:i/>
          <w:color w:val="000000"/>
          <w:sz w:val="20"/>
          <w:szCs w:val="20"/>
          <w:vertAlign w:val="subscript"/>
        </w:rPr>
        <w:t>L</w:t>
      </w:r>
      <w:r w:rsidR="00610171">
        <w:rPr>
          <w:rFonts w:ascii="Times New Roman" w:hAnsi="Times New Roman"/>
          <w:color w:val="000000"/>
          <w:sz w:val="20"/>
          <w:szCs w:val="20"/>
        </w:rPr>
        <w:t>)</w:t>
      </w:r>
      <w:r w:rsidRPr="007F7AB3">
        <w:rPr>
          <w:rFonts w:ascii="Times New Roman" w:hAnsi="Times New Roman"/>
          <w:position w:val="-10"/>
          <w:sz w:val="20"/>
          <w:szCs w:val="20"/>
        </w:rPr>
        <w:t xml:space="preserve"> </w:t>
      </w:r>
      <w:r w:rsidRPr="007F7AB3">
        <w:rPr>
          <w:rFonts w:ascii="Times New Roman" w:hAnsi="Times New Roman"/>
          <w:sz w:val="20"/>
          <w:szCs w:val="20"/>
        </w:rPr>
        <w:t xml:space="preserve">is same for all values of </w:t>
      </w:r>
      <m:oMath>
        <m:r>
          <w:rPr>
            <w:rFonts w:ascii="Cambria Math" w:hAnsi="Cambria Math"/>
            <w:color w:val="000000"/>
            <w:sz w:val="20"/>
            <w:szCs w:val="20"/>
          </w:rPr>
          <m:t>M</m:t>
        </m:r>
      </m:oMath>
      <w:r w:rsidRPr="007F7AB3">
        <w:rPr>
          <w:rFonts w:ascii="Times New Roman" w:hAnsi="Times New Roman"/>
          <w:sz w:val="20"/>
          <w:szCs w:val="20"/>
        </w:rPr>
        <w:t xml:space="preserve"> and</w:t>
      </w:r>
      <m:oMath>
        <m:r>
          <w:rPr>
            <w:rFonts w:ascii="Times New Roman" w:hAnsi="Times New Roman"/>
            <w:color w:val="000000"/>
            <w:sz w:val="20"/>
            <w:szCs w:val="20"/>
          </w:rPr>
          <m:t xml:space="preserve"> </m:t>
        </m:r>
        <m:r>
          <w:rPr>
            <w:rFonts w:ascii="Cambria Math" w:hAnsi="Cambria Math"/>
            <w:color w:val="000000"/>
            <w:sz w:val="20"/>
            <w:szCs w:val="20"/>
          </w:rPr>
          <m:t>n</m:t>
        </m:r>
      </m:oMath>
      <w:r w:rsidRPr="007F7AB3">
        <w:rPr>
          <w:rFonts w:ascii="Times New Roman" w:hAnsi="Times New Roman"/>
          <w:sz w:val="20"/>
          <w:szCs w:val="20"/>
        </w:rPr>
        <w:t>.</w:t>
      </w:r>
    </w:p>
    <w:p w:rsidR="007F7AB3" w:rsidRPr="007F7AB3" w:rsidRDefault="007F7AB3" w:rsidP="00B513D5">
      <w:pPr>
        <w:pStyle w:val="Default"/>
        <w:widowControl w:val="0"/>
        <w:spacing w:line="290" w:lineRule="exact"/>
        <w:jc w:val="both"/>
        <w:rPr>
          <w:b/>
          <w:sz w:val="20"/>
          <w:szCs w:val="20"/>
        </w:rPr>
      </w:pPr>
    </w:p>
    <w:p w:rsidR="007F7AB3" w:rsidRDefault="000B62D7" w:rsidP="00B513D5">
      <w:pPr>
        <w:pStyle w:val="Default"/>
        <w:widowControl w:val="0"/>
        <w:spacing w:line="290" w:lineRule="exact"/>
        <w:jc w:val="both"/>
        <w:rPr>
          <w:b/>
          <w:sz w:val="20"/>
          <w:szCs w:val="20"/>
        </w:rPr>
      </w:pPr>
      <w:r w:rsidRPr="007F7AB3">
        <w:rPr>
          <w:b/>
          <w:sz w:val="20"/>
          <w:szCs w:val="20"/>
        </w:rPr>
        <w:t>REFERENCES</w:t>
      </w:r>
    </w:p>
    <w:p w:rsidR="00B827F4" w:rsidRPr="00B827F4" w:rsidRDefault="00B827F4" w:rsidP="00B827F4">
      <w:pPr>
        <w:pStyle w:val="ListParagraph"/>
        <w:widowControl w:val="0"/>
        <w:autoSpaceDE w:val="0"/>
        <w:autoSpaceDN w:val="0"/>
        <w:adjustRightInd w:val="0"/>
        <w:spacing w:after="0" w:line="240" w:lineRule="auto"/>
        <w:ind w:left="432"/>
        <w:jc w:val="both"/>
        <w:rPr>
          <w:rFonts w:ascii="Times New Roman" w:hAnsi="Times New Roman"/>
          <w:sz w:val="8"/>
          <w:szCs w:val="10"/>
        </w:rPr>
      </w:pPr>
    </w:p>
    <w:p w:rsidR="007F7AB3" w:rsidRPr="000B62D7" w:rsidRDefault="007F7AB3" w:rsidP="00C54D15">
      <w:pPr>
        <w:pStyle w:val="Default"/>
        <w:widowControl w:val="0"/>
        <w:numPr>
          <w:ilvl w:val="0"/>
          <w:numId w:val="4"/>
        </w:numPr>
        <w:ind w:left="446" w:hanging="446"/>
        <w:jc w:val="both"/>
        <w:rPr>
          <w:sz w:val="18"/>
          <w:szCs w:val="18"/>
        </w:rPr>
      </w:pPr>
      <w:r w:rsidRPr="000B62D7">
        <w:rPr>
          <w:sz w:val="18"/>
          <w:szCs w:val="18"/>
        </w:rPr>
        <w:t xml:space="preserve">Schowalter, W.R., “The application of boundary layer theory to power-law pseudo plastic fluid Similar solutions”, </w:t>
      </w:r>
      <w:r w:rsidRPr="000B62D7">
        <w:rPr>
          <w:iCs/>
          <w:sz w:val="18"/>
          <w:szCs w:val="18"/>
        </w:rPr>
        <w:t>AICHE J</w:t>
      </w:r>
      <w:r w:rsidRPr="000B62D7">
        <w:rPr>
          <w:sz w:val="18"/>
          <w:szCs w:val="18"/>
        </w:rPr>
        <w:t>., (1960), 24-28</w:t>
      </w:r>
      <w:r w:rsidR="00B513D5">
        <w:rPr>
          <w:sz w:val="18"/>
          <w:szCs w:val="18"/>
        </w:rPr>
        <w:t>.</w:t>
      </w:r>
    </w:p>
    <w:p w:rsidR="007F7AB3" w:rsidRPr="000B62D7" w:rsidRDefault="007F7AB3" w:rsidP="00C54D15">
      <w:pPr>
        <w:pStyle w:val="Default"/>
        <w:widowControl w:val="0"/>
        <w:numPr>
          <w:ilvl w:val="0"/>
          <w:numId w:val="4"/>
        </w:numPr>
        <w:spacing w:before="80"/>
        <w:ind w:left="446" w:hanging="446"/>
        <w:jc w:val="both"/>
        <w:rPr>
          <w:sz w:val="18"/>
          <w:szCs w:val="18"/>
        </w:rPr>
      </w:pPr>
      <w:r w:rsidRPr="000B62D7">
        <w:rPr>
          <w:color w:val="231F20"/>
          <w:sz w:val="18"/>
          <w:szCs w:val="18"/>
        </w:rPr>
        <w:t xml:space="preserve">Banks W. H. H., “Similarity Solutions of the Boundary Layer Equations for a Stretching Wall”, </w:t>
      </w:r>
      <w:r w:rsidRPr="000B62D7">
        <w:rPr>
          <w:iCs/>
          <w:color w:val="231F20"/>
          <w:sz w:val="18"/>
          <w:szCs w:val="18"/>
        </w:rPr>
        <w:t xml:space="preserve">J. Mec. Theor. Appl., </w:t>
      </w:r>
      <w:r w:rsidRPr="000B62D7">
        <w:rPr>
          <w:color w:val="231F20"/>
          <w:sz w:val="18"/>
          <w:szCs w:val="18"/>
        </w:rPr>
        <w:t>(1983), 375-392</w:t>
      </w:r>
      <w:r w:rsidR="00B513D5">
        <w:rPr>
          <w:color w:val="231F20"/>
          <w:sz w:val="18"/>
          <w:szCs w:val="18"/>
        </w:rPr>
        <w:t>.</w:t>
      </w:r>
    </w:p>
    <w:p w:rsidR="007F7AB3" w:rsidRPr="000B62D7" w:rsidRDefault="007F7AB3" w:rsidP="00C54D15">
      <w:pPr>
        <w:pStyle w:val="Default"/>
        <w:widowControl w:val="0"/>
        <w:numPr>
          <w:ilvl w:val="0"/>
          <w:numId w:val="4"/>
        </w:numPr>
        <w:spacing w:before="80"/>
        <w:ind w:left="446" w:hanging="446"/>
        <w:jc w:val="both"/>
        <w:rPr>
          <w:sz w:val="18"/>
          <w:szCs w:val="18"/>
        </w:rPr>
      </w:pPr>
      <w:r w:rsidRPr="000B62D7">
        <w:rPr>
          <w:color w:val="231F20"/>
          <w:sz w:val="18"/>
          <w:szCs w:val="18"/>
        </w:rPr>
        <w:t xml:space="preserve">Chen C. K., Char M. I., “Heat Transfer of a Continuous Stretching Surface with Suction or Blowing”, </w:t>
      </w:r>
      <w:r w:rsidR="00B513D5">
        <w:rPr>
          <w:iCs/>
          <w:color w:val="231F20"/>
          <w:sz w:val="18"/>
          <w:szCs w:val="18"/>
        </w:rPr>
        <w:t xml:space="preserve">J. Math. Anal. Appl., </w:t>
      </w:r>
      <w:r w:rsidRPr="000B62D7">
        <w:rPr>
          <w:color w:val="231F20"/>
          <w:sz w:val="18"/>
          <w:szCs w:val="18"/>
        </w:rPr>
        <w:t>(1988), 568-580</w:t>
      </w:r>
      <w:r w:rsidR="00B513D5">
        <w:rPr>
          <w:color w:val="231F20"/>
          <w:sz w:val="18"/>
          <w:szCs w:val="18"/>
        </w:rPr>
        <w:t>.</w:t>
      </w:r>
    </w:p>
    <w:p w:rsidR="007F7AB3" w:rsidRPr="000B62D7" w:rsidRDefault="007F7AB3" w:rsidP="00C54D15">
      <w:pPr>
        <w:pStyle w:val="Default"/>
        <w:widowControl w:val="0"/>
        <w:numPr>
          <w:ilvl w:val="0"/>
          <w:numId w:val="4"/>
        </w:numPr>
        <w:spacing w:before="80"/>
        <w:ind w:left="446" w:hanging="446"/>
        <w:jc w:val="both"/>
        <w:rPr>
          <w:sz w:val="18"/>
          <w:szCs w:val="18"/>
        </w:rPr>
      </w:pPr>
      <w:r w:rsidRPr="000B62D7">
        <w:rPr>
          <w:sz w:val="18"/>
          <w:szCs w:val="18"/>
        </w:rPr>
        <w:t xml:space="preserve">Kishan Naikoti, Shashidar Reddy Borra, “Quasi-linearization Approach to MHD Effects on  Boundary Layer Flow of Power-Law Fluids Past A Semi Infinite Flat Plate with Thermal  Dispersion”, </w:t>
      </w:r>
      <w:r w:rsidRPr="000B62D7">
        <w:rPr>
          <w:iCs/>
          <w:sz w:val="18"/>
          <w:szCs w:val="18"/>
        </w:rPr>
        <w:t>Int. J. of Non-Linear Science</w:t>
      </w:r>
      <w:r w:rsidRPr="000B62D7">
        <w:rPr>
          <w:sz w:val="18"/>
          <w:szCs w:val="18"/>
        </w:rPr>
        <w:t xml:space="preserve">, </w:t>
      </w:r>
      <w:r w:rsidRPr="000B62D7">
        <w:rPr>
          <w:iCs/>
          <w:sz w:val="18"/>
          <w:szCs w:val="18"/>
        </w:rPr>
        <w:t>Vol.11</w:t>
      </w:r>
      <w:r w:rsidRPr="000B62D7">
        <w:rPr>
          <w:sz w:val="18"/>
          <w:szCs w:val="18"/>
        </w:rPr>
        <w:t>, (2011), 301-311</w:t>
      </w:r>
      <w:r w:rsidR="00B513D5">
        <w:rPr>
          <w:sz w:val="18"/>
          <w:szCs w:val="18"/>
        </w:rPr>
        <w:t>.</w:t>
      </w:r>
    </w:p>
    <w:p w:rsidR="007F7AB3" w:rsidRPr="000B62D7" w:rsidRDefault="007F7AB3" w:rsidP="00C54D15">
      <w:pPr>
        <w:pStyle w:val="Default"/>
        <w:widowControl w:val="0"/>
        <w:numPr>
          <w:ilvl w:val="0"/>
          <w:numId w:val="4"/>
        </w:numPr>
        <w:spacing w:before="80"/>
        <w:ind w:left="446" w:hanging="446"/>
        <w:jc w:val="both"/>
        <w:rPr>
          <w:sz w:val="18"/>
          <w:szCs w:val="18"/>
        </w:rPr>
      </w:pPr>
      <w:r w:rsidRPr="000B62D7">
        <w:rPr>
          <w:sz w:val="18"/>
          <w:szCs w:val="18"/>
        </w:rPr>
        <w:t xml:space="preserve">Sahoo B., Poncet S., “Flow an heat transfer of a third grade fluid past an exponentially stretching sheet with partial slip boundary condition”, </w:t>
      </w:r>
      <w:r w:rsidRPr="000B62D7">
        <w:rPr>
          <w:iCs/>
          <w:sz w:val="18"/>
          <w:szCs w:val="18"/>
        </w:rPr>
        <w:t>Int. J. Heat Mass Transfer</w:t>
      </w:r>
      <w:r w:rsidRPr="000B62D7">
        <w:rPr>
          <w:sz w:val="18"/>
          <w:szCs w:val="18"/>
        </w:rPr>
        <w:t>, (2011), 5010-50</w:t>
      </w:r>
      <w:r w:rsidR="00B513D5">
        <w:rPr>
          <w:sz w:val="18"/>
          <w:szCs w:val="18"/>
        </w:rPr>
        <w:t>.</w:t>
      </w:r>
    </w:p>
    <w:p w:rsidR="007F7AB3" w:rsidRPr="000B62D7" w:rsidRDefault="007F7AB3" w:rsidP="00C54D15">
      <w:pPr>
        <w:pStyle w:val="Default"/>
        <w:widowControl w:val="0"/>
        <w:numPr>
          <w:ilvl w:val="0"/>
          <w:numId w:val="4"/>
        </w:numPr>
        <w:spacing w:before="80"/>
        <w:ind w:left="446" w:hanging="446"/>
        <w:jc w:val="both"/>
        <w:rPr>
          <w:sz w:val="18"/>
          <w:szCs w:val="18"/>
        </w:rPr>
      </w:pPr>
      <w:r w:rsidRPr="000B62D7">
        <w:rPr>
          <w:sz w:val="18"/>
          <w:szCs w:val="18"/>
        </w:rPr>
        <w:t xml:space="preserve">Sajid M. and Hayat T., “Influence of thermal radiation on the boundary layer flow due to an exponentially stretching sheet”, </w:t>
      </w:r>
      <w:r w:rsidRPr="000B62D7">
        <w:rPr>
          <w:iCs/>
          <w:sz w:val="18"/>
          <w:szCs w:val="18"/>
        </w:rPr>
        <w:t xml:space="preserve">Int. J. Heat Mass Transfer, </w:t>
      </w:r>
      <w:r w:rsidR="00B513D5">
        <w:rPr>
          <w:sz w:val="18"/>
          <w:szCs w:val="18"/>
        </w:rPr>
        <w:t>Vol. 35, (2008), 347-356.</w:t>
      </w:r>
    </w:p>
    <w:p w:rsidR="007F7AB3" w:rsidRPr="000B62D7" w:rsidRDefault="007F7AB3" w:rsidP="00C54D15">
      <w:pPr>
        <w:pStyle w:val="Default"/>
        <w:widowControl w:val="0"/>
        <w:numPr>
          <w:ilvl w:val="0"/>
          <w:numId w:val="4"/>
        </w:numPr>
        <w:spacing w:before="80"/>
        <w:ind w:left="446" w:hanging="446"/>
        <w:jc w:val="both"/>
        <w:rPr>
          <w:sz w:val="18"/>
          <w:szCs w:val="18"/>
        </w:rPr>
      </w:pPr>
      <w:r w:rsidRPr="000B62D7">
        <w:rPr>
          <w:sz w:val="18"/>
          <w:szCs w:val="18"/>
        </w:rPr>
        <w:t xml:space="preserve">Elbashbeshy E.M.A. and Bazid M.A.A., Heat transfer over an unsteady stretching surface, </w:t>
      </w:r>
      <w:r w:rsidRPr="000B62D7">
        <w:rPr>
          <w:iCs/>
          <w:sz w:val="18"/>
          <w:szCs w:val="18"/>
        </w:rPr>
        <w:t>J. Heat Mass Transfer.</w:t>
      </w:r>
      <w:r w:rsidRPr="000B62D7">
        <w:rPr>
          <w:sz w:val="18"/>
          <w:szCs w:val="18"/>
        </w:rPr>
        <w:t>, (2004), 1-4.</w:t>
      </w:r>
    </w:p>
    <w:p w:rsidR="007F7AB3" w:rsidRPr="000B62D7" w:rsidRDefault="007F7AB3" w:rsidP="00C54D15">
      <w:pPr>
        <w:pStyle w:val="Default"/>
        <w:widowControl w:val="0"/>
        <w:numPr>
          <w:ilvl w:val="0"/>
          <w:numId w:val="4"/>
        </w:numPr>
        <w:spacing w:before="80"/>
        <w:ind w:left="446" w:hanging="446"/>
        <w:jc w:val="both"/>
        <w:rPr>
          <w:sz w:val="18"/>
          <w:szCs w:val="18"/>
        </w:rPr>
      </w:pPr>
      <w:r w:rsidRPr="000B62D7">
        <w:rPr>
          <w:sz w:val="18"/>
          <w:szCs w:val="18"/>
        </w:rPr>
        <w:t>Singh P., Jangid A., Tomer N.S., Sinha D., “Effects of thermal radiation and magnetic field on unsteady stretching permeable sheet in presence of free stream velocity”, Int. J. Info. and Math. Sci., (2010)</w:t>
      </w:r>
      <w:r w:rsidR="00B513D5">
        <w:rPr>
          <w:sz w:val="18"/>
          <w:szCs w:val="18"/>
        </w:rPr>
        <w:t>.</w:t>
      </w:r>
    </w:p>
    <w:p w:rsidR="007F7AB3" w:rsidRPr="007702DB" w:rsidRDefault="007F7AB3" w:rsidP="00C54D15">
      <w:pPr>
        <w:pStyle w:val="Default"/>
        <w:widowControl w:val="0"/>
        <w:numPr>
          <w:ilvl w:val="0"/>
          <w:numId w:val="4"/>
        </w:numPr>
        <w:spacing w:before="80"/>
        <w:ind w:left="446" w:hanging="446"/>
        <w:jc w:val="both"/>
        <w:rPr>
          <w:spacing w:val="-4"/>
          <w:sz w:val="18"/>
          <w:szCs w:val="18"/>
        </w:rPr>
      </w:pPr>
      <w:r w:rsidRPr="007702DB">
        <w:rPr>
          <w:spacing w:val="-4"/>
          <w:sz w:val="18"/>
          <w:szCs w:val="18"/>
        </w:rPr>
        <w:t xml:space="preserve">Gamal M., Abdel-Rahman , “Effects of variable viscosity and thermal conductivity on unsteady MHD flow of non-Newtonian fluid over a stretching porous sheet”, </w:t>
      </w:r>
      <w:r w:rsidRPr="007702DB">
        <w:rPr>
          <w:iCs/>
          <w:spacing w:val="-4"/>
          <w:sz w:val="18"/>
          <w:szCs w:val="18"/>
        </w:rPr>
        <w:t xml:space="preserve">Thermal science, </w:t>
      </w:r>
      <w:r w:rsidRPr="007702DB">
        <w:rPr>
          <w:spacing w:val="-4"/>
          <w:sz w:val="18"/>
          <w:szCs w:val="18"/>
        </w:rPr>
        <w:t>Vol. 17, (2013), 1035-1047</w:t>
      </w:r>
      <w:r w:rsidR="00B513D5" w:rsidRPr="007702DB">
        <w:rPr>
          <w:spacing w:val="-4"/>
          <w:sz w:val="18"/>
          <w:szCs w:val="18"/>
        </w:rPr>
        <w:t>.</w:t>
      </w:r>
    </w:p>
    <w:p w:rsidR="007F7AB3" w:rsidRDefault="007F7AB3" w:rsidP="00C54D15">
      <w:pPr>
        <w:pStyle w:val="Default"/>
        <w:widowControl w:val="0"/>
        <w:numPr>
          <w:ilvl w:val="0"/>
          <w:numId w:val="4"/>
        </w:numPr>
        <w:spacing w:before="80"/>
        <w:ind w:left="446" w:hanging="446"/>
        <w:jc w:val="both"/>
        <w:rPr>
          <w:sz w:val="18"/>
          <w:szCs w:val="18"/>
        </w:rPr>
      </w:pPr>
      <w:r w:rsidRPr="000B62D7">
        <w:rPr>
          <w:sz w:val="18"/>
          <w:szCs w:val="18"/>
        </w:rPr>
        <w:t>Rohsenow, W.M., Harnett, “Handbook of Heat Transfer", 3rd edn. McGraw-Hill, J.P., Cho, Y.I., New York (1998)</w:t>
      </w:r>
      <w:r w:rsidR="00B513D5">
        <w:rPr>
          <w:sz w:val="18"/>
          <w:szCs w:val="18"/>
        </w:rPr>
        <w:t>.</w:t>
      </w:r>
    </w:p>
    <w:p w:rsidR="000B62D7" w:rsidRDefault="000B62D7" w:rsidP="00504BDD">
      <w:pPr>
        <w:pStyle w:val="Default"/>
        <w:widowControl w:val="0"/>
        <w:jc w:val="center"/>
        <w:rPr>
          <w:b/>
          <w:bCs/>
          <w:color w:val="231F20"/>
          <w:sz w:val="20"/>
          <w:szCs w:val="20"/>
        </w:rPr>
      </w:pPr>
      <w:r>
        <w:rPr>
          <w:sz w:val="18"/>
          <w:szCs w:val="18"/>
        </w:rPr>
        <w:br w:type="column"/>
      </w:r>
      <w:r w:rsidR="000A693A" w:rsidRPr="007F7AB3">
        <w:rPr>
          <w:b/>
          <w:bCs/>
          <w:color w:val="231F20"/>
          <w:sz w:val="20"/>
          <w:szCs w:val="20"/>
        </w:rPr>
        <w:lastRenderedPageBreak/>
        <w:t>NOMENCLATURE</w:t>
      </w:r>
    </w:p>
    <w:p w:rsidR="000A693A" w:rsidRPr="000B62D7" w:rsidRDefault="000A693A" w:rsidP="00504BDD">
      <w:pPr>
        <w:pStyle w:val="Default"/>
        <w:widowControl w:val="0"/>
        <w:jc w:val="center"/>
        <w:rPr>
          <w:sz w:val="18"/>
          <w:szCs w:val="18"/>
        </w:rPr>
      </w:pPr>
    </w:p>
    <w:tbl>
      <w:tblPr>
        <w:tblStyle w:val="TableGrid"/>
        <w:tblW w:w="8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43"/>
        <w:gridCol w:w="3114"/>
        <w:gridCol w:w="18"/>
        <w:gridCol w:w="792"/>
        <w:gridCol w:w="236"/>
        <w:gridCol w:w="2977"/>
      </w:tblGrid>
      <w:tr w:rsidR="007F7AB3" w:rsidRPr="007F7AB3" w:rsidTr="009429E7">
        <w:trPr>
          <w:trHeight w:val="66"/>
        </w:trPr>
        <w:tc>
          <w:tcPr>
            <w:tcW w:w="918" w:type="dxa"/>
            <w:gridSpan w:val="2"/>
          </w:tcPr>
          <w:p w:rsidR="007F7AB3" w:rsidRPr="000B62D7" w:rsidRDefault="007F7AB3" w:rsidP="00504BDD">
            <w:pPr>
              <w:widowControl w:val="0"/>
              <w:autoSpaceDE w:val="0"/>
              <w:autoSpaceDN w:val="0"/>
              <w:adjustRightInd w:val="0"/>
              <w:contextualSpacing/>
              <w:jc w:val="both"/>
              <w:rPr>
                <w:b/>
                <w:bCs/>
                <w:color w:val="231F20"/>
                <w:sz w:val="18"/>
                <w:szCs w:val="18"/>
              </w:rPr>
            </w:pPr>
            <w:r w:rsidRPr="000B62D7">
              <w:rPr>
                <w:b/>
                <w:bCs/>
                <w:color w:val="231F20"/>
                <w:sz w:val="18"/>
                <w:szCs w:val="18"/>
              </w:rPr>
              <w:t>Symbol</w:t>
            </w:r>
          </w:p>
        </w:tc>
        <w:tc>
          <w:tcPr>
            <w:tcW w:w="3132" w:type="dxa"/>
            <w:gridSpan w:val="2"/>
          </w:tcPr>
          <w:p w:rsidR="007F7AB3" w:rsidRPr="000B62D7" w:rsidRDefault="007F7AB3" w:rsidP="00504BDD">
            <w:pPr>
              <w:widowControl w:val="0"/>
              <w:autoSpaceDE w:val="0"/>
              <w:autoSpaceDN w:val="0"/>
              <w:adjustRightInd w:val="0"/>
              <w:contextualSpacing/>
              <w:jc w:val="both"/>
              <w:rPr>
                <w:b/>
                <w:bCs/>
                <w:color w:val="231F20"/>
                <w:sz w:val="18"/>
                <w:szCs w:val="18"/>
              </w:rPr>
            </w:pPr>
            <w:r w:rsidRPr="000B62D7">
              <w:rPr>
                <w:b/>
                <w:bCs/>
                <w:color w:val="231F20"/>
                <w:sz w:val="18"/>
                <w:szCs w:val="18"/>
              </w:rPr>
              <w:t>Description</w:t>
            </w:r>
          </w:p>
        </w:tc>
        <w:tc>
          <w:tcPr>
            <w:tcW w:w="1028" w:type="dxa"/>
            <w:gridSpan w:val="2"/>
          </w:tcPr>
          <w:p w:rsidR="007F7AB3" w:rsidRPr="000B62D7" w:rsidRDefault="007F7AB3" w:rsidP="00504BDD">
            <w:pPr>
              <w:widowControl w:val="0"/>
              <w:autoSpaceDE w:val="0"/>
              <w:autoSpaceDN w:val="0"/>
              <w:adjustRightInd w:val="0"/>
              <w:contextualSpacing/>
              <w:jc w:val="both"/>
              <w:rPr>
                <w:b/>
                <w:bCs/>
                <w:color w:val="231F20"/>
                <w:sz w:val="18"/>
                <w:szCs w:val="18"/>
              </w:rPr>
            </w:pPr>
            <w:r w:rsidRPr="000B62D7">
              <w:rPr>
                <w:b/>
                <w:bCs/>
                <w:color w:val="231F20"/>
                <w:sz w:val="18"/>
                <w:szCs w:val="18"/>
              </w:rPr>
              <w:t>Symbol</w:t>
            </w:r>
          </w:p>
        </w:tc>
        <w:tc>
          <w:tcPr>
            <w:tcW w:w="2977" w:type="dxa"/>
          </w:tcPr>
          <w:p w:rsidR="007F7AB3" w:rsidRPr="000B62D7" w:rsidRDefault="007F7AB3" w:rsidP="00504BDD">
            <w:pPr>
              <w:widowControl w:val="0"/>
              <w:autoSpaceDE w:val="0"/>
              <w:autoSpaceDN w:val="0"/>
              <w:adjustRightInd w:val="0"/>
              <w:contextualSpacing/>
              <w:jc w:val="both"/>
              <w:rPr>
                <w:b/>
                <w:bCs/>
                <w:color w:val="231F20"/>
                <w:sz w:val="18"/>
                <w:szCs w:val="18"/>
              </w:rPr>
            </w:pPr>
            <w:r w:rsidRPr="000B62D7">
              <w:rPr>
                <w:b/>
                <w:bCs/>
                <w:color w:val="231F20"/>
                <w:sz w:val="18"/>
                <w:szCs w:val="18"/>
              </w:rPr>
              <w:t>Description</w:t>
            </w:r>
          </w:p>
        </w:tc>
      </w:tr>
      <w:tr w:rsidR="007F7AB3" w:rsidRPr="007F7AB3" w:rsidTr="009429E7">
        <w:trPr>
          <w:trHeight w:val="66"/>
        </w:trPr>
        <w:tc>
          <w:tcPr>
            <w:tcW w:w="675" w:type="dxa"/>
          </w:tcPr>
          <w:p w:rsidR="007F7AB3" w:rsidRPr="00F14EC4" w:rsidRDefault="000B62D7" w:rsidP="00504BDD">
            <w:pPr>
              <w:widowControl w:val="0"/>
              <w:autoSpaceDE w:val="0"/>
              <w:autoSpaceDN w:val="0"/>
              <w:adjustRightInd w:val="0"/>
              <w:contextualSpacing/>
              <w:jc w:val="both"/>
              <w:rPr>
                <w:i/>
                <w:sz w:val="18"/>
                <w:szCs w:val="18"/>
              </w:rPr>
            </w:pPr>
            <w:r w:rsidRPr="00F14EC4">
              <w:rPr>
                <w:i/>
                <w:sz w:val="18"/>
                <w:szCs w:val="18"/>
              </w:rPr>
              <w:t>K</w:t>
            </w:r>
          </w:p>
        </w:tc>
        <w:tc>
          <w:tcPr>
            <w:tcW w:w="243"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3132" w:type="dxa"/>
            <w:gridSpan w:val="2"/>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The consistency coefficient,</w:t>
            </w:r>
          </w:p>
        </w:tc>
        <w:tc>
          <w:tcPr>
            <w:tcW w:w="792" w:type="dxa"/>
          </w:tcPr>
          <w:p w:rsidR="007F7AB3" w:rsidRPr="00F14EC4" w:rsidRDefault="009429E7" w:rsidP="00504BDD">
            <w:pPr>
              <w:widowControl w:val="0"/>
              <w:autoSpaceDE w:val="0"/>
              <w:autoSpaceDN w:val="0"/>
              <w:adjustRightInd w:val="0"/>
              <w:contextualSpacing/>
              <w:jc w:val="both"/>
              <w:rPr>
                <w:i/>
                <w:position w:val="-14"/>
                <w:sz w:val="18"/>
                <w:szCs w:val="18"/>
              </w:rPr>
            </w:pPr>
            <w:r w:rsidRPr="00F14EC4">
              <w:rPr>
                <w:i/>
                <w:position w:val="-14"/>
                <w:sz w:val="18"/>
                <w:szCs w:val="18"/>
              </w:rPr>
              <w:t>q</w:t>
            </w:r>
            <w:r w:rsidRPr="00F14EC4">
              <w:rPr>
                <w:i/>
                <w:position w:val="-14"/>
                <w:sz w:val="18"/>
                <w:szCs w:val="18"/>
                <w:vertAlign w:val="subscript"/>
              </w:rPr>
              <w:t>r</w:t>
            </w:r>
          </w:p>
        </w:tc>
        <w:tc>
          <w:tcPr>
            <w:tcW w:w="236"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2977"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The radioactive heat flux</w:t>
            </w:r>
          </w:p>
        </w:tc>
      </w:tr>
      <w:tr w:rsidR="007F7AB3" w:rsidRPr="007F7AB3" w:rsidTr="009429E7">
        <w:trPr>
          <w:trHeight w:val="66"/>
        </w:trPr>
        <w:tc>
          <w:tcPr>
            <w:tcW w:w="675" w:type="dxa"/>
          </w:tcPr>
          <w:p w:rsidR="007F7AB3" w:rsidRPr="00F14EC4" w:rsidRDefault="000B62D7" w:rsidP="00504BDD">
            <w:pPr>
              <w:widowControl w:val="0"/>
              <w:autoSpaceDE w:val="0"/>
              <w:autoSpaceDN w:val="0"/>
              <w:adjustRightInd w:val="0"/>
              <w:contextualSpacing/>
              <w:jc w:val="both"/>
              <w:rPr>
                <w:i/>
                <w:position w:val="-6"/>
                <w:sz w:val="18"/>
                <w:szCs w:val="18"/>
              </w:rPr>
            </w:pPr>
            <w:r w:rsidRPr="00F14EC4">
              <w:rPr>
                <w:i/>
                <w:position w:val="-6"/>
                <w:sz w:val="18"/>
                <w:szCs w:val="18"/>
              </w:rPr>
              <w:t>U</w:t>
            </w:r>
            <w:r w:rsidRPr="00F14EC4">
              <w:rPr>
                <w:i/>
                <w:position w:val="-6"/>
                <w:sz w:val="18"/>
                <w:szCs w:val="18"/>
                <w:vertAlign w:val="subscript"/>
              </w:rPr>
              <w:t>0</w:t>
            </w:r>
          </w:p>
        </w:tc>
        <w:tc>
          <w:tcPr>
            <w:tcW w:w="243"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3132" w:type="dxa"/>
            <w:gridSpan w:val="2"/>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Free stream velocity</w:t>
            </w:r>
          </w:p>
        </w:tc>
        <w:tc>
          <w:tcPr>
            <w:tcW w:w="792" w:type="dxa"/>
          </w:tcPr>
          <w:p w:rsidR="007F7AB3" w:rsidRPr="00F14EC4" w:rsidRDefault="009429E7" w:rsidP="00504BDD">
            <w:pPr>
              <w:widowControl w:val="0"/>
              <w:autoSpaceDE w:val="0"/>
              <w:autoSpaceDN w:val="0"/>
              <w:adjustRightInd w:val="0"/>
              <w:contextualSpacing/>
              <w:jc w:val="both"/>
              <w:rPr>
                <w:i/>
                <w:sz w:val="18"/>
                <w:szCs w:val="18"/>
              </w:rPr>
            </w:pPr>
            <w:r w:rsidRPr="00F14EC4">
              <w:rPr>
                <w:i/>
                <w:sz w:val="18"/>
                <w:szCs w:val="18"/>
              </w:rPr>
              <w:t>C</w:t>
            </w:r>
            <w:r w:rsidRPr="00F14EC4">
              <w:rPr>
                <w:i/>
                <w:sz w:val="18"/>
                <w:szCs w:val="18"/>
                <w:vertAlign w:val="subscript"/>
              </w:rPr>
              <w:t>f</w:t>
            </w:r>
          </w:p>
        </w:tc>
        <w:tc>
          <w:tcPr>
            <w:tcW w:w="236"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2977"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Skin friction coefficient</w:t>
            </w:r>
          </w:p>
        </w:tc>
      </w:tr>
      <w:tr w:rsidR="007F7AB3" w:rsidRPr="007F7AB3" w:rsidTr="009429E7">
        <w:trPr>
          <w:trHeight w:val="90"/>
        </w:trPr>
        <w:tc>
          <w:tcPr>
            <w:tcW w:w="675" w:type="dxa"/>
          </w:tcPr>
          <w:p w:rsidR="007F7AB3" w:rsidRPr="00F14EC4" w:rsidRDefault="000B62D7" w:rsidP="00504BDD">
            <w:pPr>
              <w:widowControl w:val="0"/>
              <w:autoSpaceDE w:val="0"/>
              <w:autoSpaceDN w:val="0"/>
              <w:adjustRightInd w:val="0"/>
              <w:contextualSpacing/>
              <w:jc w:val="both"/>
              <w:rPr>
                <w:i/>
                <w:sz w:val="18"/>
                <w:szCs w:val="18"/>
              </w:rPr>
            </w:pPr>
            <w:r w:rsidRPr="00F14EC4">
              <w:rPr>
                <w:i/>
                <w:sz w:val="18"/>
                <w:szCs w:val="18"/>
              </w:rPr>
              <w:t>g</w:t>
            </w:r>
          </w:p>
        </w:tc>
        <w:tc>
          <w:tcPr>
            <w:tcW w:w="243"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3132" w:type="dxa"/>
            <w:gridSpan w:val="2"/>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The gravitational acceleration</w:t>
            </w:r>
          </w:p>
        </w:tc>
        <w:tc>
          <w:tcPr>
            <w:tcW w:w="792" w:type="dxa"/>
          </w:tcPr>
          <w:p w:rsidR="007F7AB3" w:rsidRPr="00F14EC4" w:rsidRDefault="009429E7" w:rsidP="00504BDD">
            <w:pPr>
              <w:widowControl w:val="0"/>
              <w:autoSpaceDE w:val="0"/>
              <w:autoSpaceDN w:val="0"/>
              <w:adjustRightInd w:val="0"/>
              <w:contextualSpacing/>
              <w:jc w:val="both"/>
              <w:rPr>
                <w:i/>
                <w:sz w:val="18"/>
                <w:szCs w:val="18"/>
              </w:rPr>
            </w:pPr>
            <w:r w:rsidRPr="00F14EC4">
              <w:rPr>
                <w:i/>
                <w:sz w:val="18"/>
                <w:szCs w:val="18"/>
              </w:rPr>
              <w:t>Nu</w:t>
            </w:r>
            <w:r w:rsidRPr="00F14EC4">
              <w:rPr>
                <w:i/>
                <w:sz w:val="18"/>
                <w:szCs w:val="18"/>
                <w:vertAlign w:val="subscript"/>
              </w:rPr>
              <w:t>L</w:t>
            </w:r>
          </w:p>
        </w:tc>
        <w:tc>
          <w:tcPr>
            <w:tcW w:w="236"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2977"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 xml:space="preserve">The local Nusselt number </w:t>
            </w:r>
          </w:p>
        </w:tc>
      </w:tr>
      <w:tr w:rsidR="007F7AB3" w:rsidRPr="007F7AB3" w:rsidTr="009429E7">
        <w:trPr>
          <w:trHeight w:val="81"/>
        </w:trPr>
        <w:tc>
          <w:tcPr>
            <w:tcW w:w="675" w:type="dxa"/>
          </w:tcPr>
          <w:p w:rsidR="007F7AB3" w:rsidRPr="00F14EC4" w:rsidRDefault="000B62D7" w:rsidP="00504BDD">
            <w:pPr>
              <w:widowControl w:val="0"/>
              <w:autoSpaceDE w:val="0"/>
              <w:autoSpaceDN w:val="0"/>
              <w:adjustRightInd w:val="0"/>
              <w:contextualSpacing/>
              <w:jc w:val="both"/>
              <w:rPr>
                <w:i/>
                <w:position w:val="-12"/>
                <w:sz w:val="18"/>
                <w:szCs w:val="18"/>
              </w:rPr>
            </w:pPr>
            <w:r w:rsidRPr="00F14EC4">
              <w:rPr>
                <w:i/>
                <w:position w:val="-12"/>
                <w:sz w:val="18"/>
                <w:szCs w:val="18"/>
              </w:rPr>
              <w:t>v</w:t>
            </w:r>
            <w:r w:rsidRPr="00F14EC4">
              <w:rPr>
                <w:i/>
                <w:position w:val="-12"/>
                <w:sz w:val="18"/>
                <w:szCs w:val="18"/>
                <w:vertAlign w:val="subscript"/>
              </w:rPr>
              <w:t>0</w:t>
            </w:r>
          </w:p>
        </w:tc>
        <w:tc>
          <w:tcPr>
            <w:tcW w:w="243"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3132" w:type="dxa"/>
            <w:gridSpan w:val="2"/>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The velocity components in the y direction</w:t>
            </w:r>
          </w:p>
        </w:tc>
        <w:tc>
          <w:tcPr>
            <w:tcW w:w="792" w:type="dxa"/>
          </w:tcPr>
          <w:p w:rsidR="007F7AB3" w:rsidRPr="00F14EC4" w:rsidRDefault="009429E7" w:rsidP="00504BDD">
            <w:pPr>
              <w:widowControl w:val="0"/>
              <w:autoSpaceDE w:val="0"/>
              <w:autoSpaceDN w:val="0"/>
              <w:adjustRightInd w:val="0"/>
              <w:contextualSpacing/>
              <w:jc w:val="both"/>
              <w:rPr>
                <w:i/>
                <w:sz w:val="18"/>
                <w:szCs w:val="18"/>
              </w:rPr>
            </w:pPr>
            <w:r w:rsidRPr="00F14EC4">
              <w:rPr>
                <w:i/>
                <w:sz w:val="18"/>
                <w:szCs w:val="18"/>
              </w:rPr>
              <w:t>C</w:t>
            </w:r>
            <w:r w:rsidRPr="00F14EC4">
              <w:rPr>
                <w:i/>
                <w:sz w:val="18"/>
                <w:szCs w:val="18"/>
                <w:vertAlign w:val="subscript"/>
              </w:rPr>
              <w:t>p</w:t>
            </w:r>
          </w:p>
        </w:tc>
        <w:tc>
          <w:tcPr>
            <w:tcW w:w="236"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2977"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The specific heat at constant pressure.</w:t>
            </w:r>
          </w:p>
        </w:tc>
      </w:tr>
      <w:tr w:rsidR="007F7AB3" w:rsidRPr="007F7AB3" w:rsidTr="009429E7">
        <w:trPr>
          <w:trHeight w:val="90"/>
        </w:trPr>
        <w:tc>
          <w:tcPr>
            <w:tcW w:w="675" w:type="dxa"/>
          </w:tcPr>
          <w:p w:rsidR="007F7AB3" w:rsidRPr="00F14EC4" w:rsidRDefault="000B62D7" w:rsidP="00504BDD">
            <w:pPr>
              <w:widowControl w:val="0"/>
              <w:autoSpaceDE w:val="0"/>
              <w:autoSpaceDN w:val="0"/>
              <w:adjustRightInd w:val="0"/>
              <w:contextualSpacing/>
              <w:jc w:val="both"/>
              <w:rPr>
                <w:i/>
                <w:position w:val="-12"/>
                <w:sz w:val="18"/>
                <w:szCs w:val="18"/>
              </w:rPr>
            </w:pPr>
            <w:r w:rsidRPr="00F14EC4">
              <w:rPr>
                <w:i/>
                <w:position w:val="-12"/>
                <w:sz w:val="18"/>
                <w:szCs w:val="18"/>
              </w:rPr>
              <w:t>h</w:t>
            </w:r>
          </w:p>
        </w:tc>
        <w:tc>
          <w:tcPr>
            <w:tcW w:w="243"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3132" w:type="dxa"/>
            <w:gridSpan w:val="2"/>
          </w:tcPr>
          <w:p w:rsidR="007F7AB3" w:rsidRPr="000B62D7" w:rsidRDefault="007F7AB3" w:rsidP="00504BDD">
            <w:pPr>
              <w:widowControl w:val="0"/>
              <w:autoSpaceDE w:val="0"/>
              <w:autoSpaceDN w:val="0"/>
              <w:adjustRightInd w:val="0"/>
              <w:contextualSpacing/>
              <w:jc w:val="both"/>
              <w:rPr>
                <w:sz w:val="18"/>
                <w:szCs w:val="18"/>
              </w:rPr>
            </w:pPr>
            <w:r w:rsidRPr="000B62D7">
              <w:rPr>
                <w:rFonts w:eastAsiaTheme="minorEastAsia"/>
                <w:sz w:val="18"/>
                <w:szCs w:val="18"/>
                <w:cs/>
              </w:rPr>
              <w:t>The convention heat transfer coefficient</w:t>
            </w:r>
          </w:p>
        </w:tc>
        <w:tc>
          <w:tcPr>
            <w:tcW w:w="792" w:type="dxa"/>
          </w:tcPr>
          <w:p w:rsidR="007F7AB3" w:rsidRPr="00F14EC4" w:rsidRDefault="009429E7" w:rsidP="00504BDD">
            <w:pPr>
              <w:widowControl w:val="0"/>
              <w:autoSpaceDE w:val="0"/>
              <w:autoSpaceDN w:val="0"/>
              <w:adjustRightInd w:val="0"/>
              <w:contextualSpacing/>
              <w:jc w:val="both"/>
              <w:rPr>
                <w:i/>
                <w:sz w:val="18"/>
                <w:szCs w:val="18"/>
              </w:rPr>
            </w:pPr>
            <w:r w:rsidRPr="00F14EC4">
              <w:rPr>
                <w:i/>
                <w:sz w:val="18"/>
                <w:szCs w:val="18"/>
              </w:rPr>
              <w:t>u, v</w:t>
            </w:r>
          </w:p>
        </w:tc>
        <w:tc>
          <w:tcPr>
            <w:tcW w:w="236"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2977"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The velocity components in the X and Y respectively</w:t>
            </w:r>
          </w:p>
        </w:tc>
      </w:tr>
      <w:tr w:rsidR="007F7AB3" w:rsidRPr="007F7AB3" w:rsidTr="009429E7">
        <w:trPr>
          <w:trHeight w:val="162"/>
        </w:trPr>
        <w:tc>
          <w:tcPr>
            <w:tcW w:w="675" w:type="dxa"/>
          </w:tcPr>
          <w:p w:rsidR="007F7AB3" w:rsidRPr="00F14EC4" w:rsidRDefault="000B62D7" w:rsidP="00504BDD">
            <w:pPr>
              <w:widowControl w:val="0"/>
              <w:autoSpaceDE w:val="0"/>
              <w:autoSpaceDN w:val="0"/>
              <w:adjustRightInd w:val="0"/>
              <w:contextualSpacing/>
              <w:jc w:val="both"/>
              <w:rPr>
                <w:i/>
                <w:sz w:val="18"/>
                <w:szCs w:val="18"/>
              </w:rPr>
            </w:pPr>
            <w:r w:rsidRPr="00F14EC4">
              <w:rPr>
                <w:i/>
                <w:sz w:val="18"/>
                <w:szCs w:val="18"/>
              </w:rPr>
              <w:t>Q</w:t>
            </w:r>
            <w:r w:rsidRPr="00F14EC4">
              <w:rPr>
                <w:i/>
                <w:sz w:val="18"/>
                <w:szCs w:val="18"/>
                <w:vertAlign w:val="subscript"/>
              </w:rPr>
              <w:t>0</w:t>
            </w:r>
          </w:p>
        </w:tc>
        <w:tc>
          <w:tcPr>
            <w:tcW w:w="243"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3132" w:type="dxa"/>
            <w:gridSpan w:val="2"/>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The volumetric rate of heat generation/</w:t>
            </w:r>
            <w:r w:rsidR="000B62D7">
              <w:rPr>
                <w:sz w:val="18"/>
                <w:szCs w:val="18"/>
              </w:rPr>
              <w:t xml:space="preserve"> </w:t>
            </w:r>
            <w:r w:rsidRPr="000B62D7">
              <w:rPr>
                <w:sz w:val="18"/>
                <w:szCs w:val="18"/>
              </w:rPr>
              <w:t>absorption</w:t>
            </w:r>
          </w:p>
        </w:tc>
        <w:tc>
          <w:tcPr>
            <w:tcW w:w="792" w:type="dxa"/>
          </w:tcPr>
          <w:p w:rsidR="007F7AB3" w:rsidRPr="00F14EC4" w:rsidRDefault="009429E7" w:rsidP="00504BDD">
            <w:pPr>
              <w:widowControl w:val="0"/>
              <w:autoSpaceDE w:val="0"/>
              <w:autoSpaceDN w:val="0"/>
              <w:adjustRightInd w:val="0"/>
              <w:contextualSpacing/>
              <w:jc w:val="both"/>
              <w:rPr>
                <w:i/>
                <w:position w:val="-12"/>
                <w:sz w:val="18"/>
                <w:szCs w:val="18"/>
              </w:rPr>
            </w:pPr>
            <w:r w:rsidRPr="00F14EC4">
              <w:rPr>
                <w:i/>
                <w:position w:val="-12"/>
                <w:sz w:val="18"/>
                <w:szCs w:val="18"/>
              </w:rPr>
              <w:t>x, y</w:t>
            </w:r>
          </w:p>
        </w:tc>
        <w:tc>
          <w:tcPr>
            <w:tcW w:w="236"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2977"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Distance along X-axis and Y-axis respectively</w:t>
            </w:r>
          </w:p>
        </w:tc>
      </w:tr>
      <w:tr w:rsidR="007F7AB3" w:rsidRPr="007F7AB3" w:rsidTr="009429E7">
        <w:trPr>
          <w:trHeight w:val="215"/>
        </w:trPr>
        <w:tc>
          <w:tcPr>
            <w:tcW w:w="675" w:type="dxa"/>
          </w:tcPr>
          <w:p w:rsidR="007F7AB3" w:rsidRPr="00F14EC4" w:rsidRDefault="000B62D7" w:rsidP="00504BDD">
            <w:pPr>
              <w:widowControl w:val="0"/>
              <w:autoSpaceDE w:val="0"/>
              <w:autoSpaceDN w:val="0"/>
              <w:adjustRightInd w:val="0"/>
              <w:contextualSpacing/>
              <w:jc w:val="both"/>
              <w:rPr>
                <w:i/>
                <w:sz w:val="18"/>
                <w:szCs w:val="18"/>
              </w:rPr>
            </w:pPr>
            <w:r w:rsidRPr="00F14EC4">
              <w:rPr>
                <w:i/>
                <w:sz w:val="18"/>
                <w:szCs w:val="18"/>
              </w:rPr>
              <w:t>B</w:t>
            </w:r>
            <w:r w:rsidRPr="00F14EC4">
              <w:rPr>
                <w:i/>
                <w:sz w:val="18"/>
                <w:szCs w:val="18"/>
                <w:vertAlign w:val="subscript"/>
              </w:rPr>
              <w:t>0</w:t>
            </w:r>
          </w:p>
        </w:tc>
        <w:tc>
          <w:tcPr>
            <w:tcW w:w="243"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3132" w:type="dxa"/>
            <w:gridSpan w:val="2"/>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The magnetic field</w:t>
            </w:r>
          </w:p>
        </w:tc>
        <w:tc>
          <w:tcPr>
            <w:tcW w:w="792" w:type="dxa"/>
          </w:tcPr>
          <w:p w:rsidR="007F7AB3" w:rsidRPr="00F14EC4" w:rsidRDefault="009429E7" w:rsidP="00504BDD">
            <w:pPr>
              <w:widowControl w:val="0"/>
              <w:autoSpaceDE w:val="0"/>
              <w:autoSpaceDN w:val="0"/>
              <w:adjustRightInd w:val="0"/>
              <w:contextualSpacing/>
              <w:jc w:val="both"/>
              <w:rPr>
                <w:i/>
                <w:sz w:val="18"/>
                <w:szCs w:val="18"/>
              </w:rPr>
            </w:pPr>
            <w:r w:rsidRPr="00F14EC4">
              <w:rPr>
                <w:i/>
                <w:sz w:val="18"/>
                <w:szCs w:val="18"/>
              </w:rPr>
              <w:t>T</w:t>
            </w:r>
          </w:p>
        </w:tc>
        <w:tc>
          <w:tcPr>
            <w:tcW w:w="236"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2977"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The temperature of the field</w:t>
            </w:r>
          </w:p>
        </w:tc>
      </w:tr>
      <w:tr w:rsidR="007F7AB3" w:rsidRPr="007F7AB3" w:rsidTr="009429E7">
        <w:trPr>
          <w:trHeight w:val="66"/>
        </w:trPr>
        <w:tc>
          <w:tcPr>
            <w:tcW w:w="675" w:type="dxa"/>
          </w:tcPr>
          <w:p w:rsidR="007F7AB3" w:rsidRPr="00F14EC4" w:rsidRDefault="000B62D7" w:rsidP="00504BDD">
            <w:pPr>
              <w:widowControl w:val="0"/>
              <w:autoSpaceDE w:val="0"/>
              <w:autoSpaceDN w:val="0"/>
              <w:adjustRightInd w:val="0"/>
              <w:contextualSpacing/>
              <w:jc w:val="both"/>
              <w:rPr>
                <w:i/>
                <w:sz w:val="18"/>
                <w:szCs w:val="18"/>
              </w:rPr>
            </w:pPr>
            <w:r w:rsidRPr="00F14EC4">
              <w:rPr>
                <w:i/>
                <w:sz w:val="18"/>
                <w:szCs w:val="18"/>
              </w:rPr>
              <w:t>n</w:t>
            </w:r>
          </w:p>
        </w:tc>
        <w:tc>
          <w:tcPr>
            <w:tcW w:w="243"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3132" w:type="dxa"/>
            <w:gridSpan w:val="2"/>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Power-law fluid index</w:t>
            </w:r>
          </w:p>
        </w:tc>
        <w:tc>
          <w:tcPr>
            <w:tcW w:w="792" w:type="dxa"/>
          </w:tcPr>
          <w:p w:rsidR="007F7AB3" w:rsidRPr="00F14EC4" w:rsidRDefault="009429E7" w:rsidP="00504BDD">
            <w:pPr>
              <w:widowControl w:val="0"/>
              <w:autoSpaceDE w:val="0"/>
              <w:autoSpaceDN w:val="0"/>
              <w:adjustRightInd w:val="0"/>
              <w:contextualSpacing/>
              <w:jc w:val="both"/>
              <w:rPr>
                <w:i/>
                <w:position w:val="-14"/>
                <w:sz w:val="18"/>
                <w:szCs w:val="18"/>
              </w:rPr>
            </w:pPr>
            <w:r w:rsidRPr="00F14EC4">
              <w:rPr>
                <w:i/>
                <w:position w:val="-14"/>
                <w:sz w:val="18"/>
                <w:szCs w:val="18"/>
              </w:rPr>
              <w:t>Y</w:t>
            </w:r>
          </w:p>
        </w:tc>
        <w:tc>
          <w:tcPr>
            <w:tcW w:w="236"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2977"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Dimensionless length</w:t>
            </w:r>
          </w:p>
        </w:tc>
      </w:tr>
      <w:tr w:rsidR="007F7AB3" w:rsidRPr="007F7AB3" w:rsidTr="009429E7">
        <w:trPr>
          <w:trHeight w:val="66"/>
        </w:trPr>
        <w:tc>
          <w:tcPr>
            <w:tcW w:w="675" w:type="dxa"/>
          </w:tcPr>
          <w:p w:rsidR="007F7AB3" w:rsidRPr="00F14EC4" w:rsidRDefault="000B62D7" w:rsidP="00504BDD">
            <w:pPr>
              <w:widowControl w:val="0"/>
              <w:autoSpaceDE w:val="0"/>
              <w:autoSpaceDN w:val="0"/>
              <w:adjustRightInd w:val="0"/>
              <w:contextualSpacing/>
              <w:jc w:val="both"/>
              <w:rPr>
                <w:i/>
                <w:position w:val="-14"/>
                <w:sz w:val="18"/>
                <w:szCs w:val="18"/>
              </w:rPr>
            </w:pPr>
            <w:r w:rsidRPr="00F14EC4">
              <w:rPr>
                <w:i/>
                <w:position w:val="-14"/>
                <w:sz w:val="18"/>
                <w:szCs w:val="18"/>
              </w:rPr>
              <w:t>k</w:t>
            </w:r>
            <w:r w:rsidRPr="00F14EC4">
              <w:rPr>
                <w:i/>
                <w:position w:val="-14"/>
                <w:sz w:val="18"/>
                <w:szCs w:val="18"/>
                <w:vertAlign w:val="subscript"/>
              </w:rPr>
              <w:t>e</w:t>
            </w:r>
          </w:p>
        </w:tc>
        <w:tc>
          <w:tcPr>
            <w:tcW w:w="243"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3132" w:type="dxa"/>
            <w:gridSpan w:val="2"/>
          </w:tcPr>
          <w:p w:rsidR="007F7AB3" w:rsidRPr="000B62D7" w:rsidRDefault="007F7AB3" w:rsidP="00504BDD">
            <w:pPr>
              <w:widowControl w:val="0"/>
              <w:autoSpaceDE w:val="0"/>
              <w:autoSpaceDN w:val="0"/>
              <w:adjustRightInd w:val="0"/>
              <w:contextualSpacing/>
              <w:jc w:val="both"/>
              <w:rPr>
                <w:sz w:val="18"/>
                <w:szCs w:val="18"/>
              </w:rPr>
            </w:pPr>
            <w:r w:rsidRPr="000B62D7">
              <w:rPr>
                <w:color w:val="000000"/>
                <w:sz w:val="18"/>
                <w:szCs w:val="18"/>
              </w:rPr>
              <w:t>The mean absorption coefficient</w:t>
            </w:r>
          </w:p>
        </w:tc>
        <w:tc>
          <w:tcPr>
            <w:tcW w:w="792" w:type="dxa"/>
          </w:tcPr>
          <w:p w:rsidR="007F7AB3" w:rsidRPr="00F14EC4" w:rsidRDefault="009429E7" w:rsidP="00504BDD">
            <w:pPr>
              <w:widowControl w:val="0"/>
              <w:autoSpaceDE w:val="0"/>
              <w:autoSpaceDN w:val="0"/>
              <w:adjustRightInd w:val="0"/>
              <w:contextualSpacing/>
              <w:jc w:val="both"/>
              <w:rPr>
                <w:i/>
                <w:sz w:val="18"/>
                <w:szCs w:val="18"/>
              </w:rPr>
            </w:pPr>
            <w:r w:rsidRPr="00F14EC4">
              <w:rPr>
                <w:i/>
                <w:sz w:val="18"/>
                <w:szCs w:val="18"/>
              </w:rPr>
              <w:t>T</w:t>
            </w:r>
          </w:p>
        </w:tc>
        <w:tc>
          <w:tcPr>
            <w:tcW w:w="236"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2977"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Dimensionless temperature</w:t>
            </w:r>
          </w:p>
        </w:tc>
      </w:tr>
      <w:tr w:rsidR="007F7AB3" w:rsidRPr="007F7AB3" w:rsidTr="009429E7">
        <w:trPr>
          <w:trHeight w:val="66"/>
        </w:trPr>
        <w:tc>
          <w:tcPr>
            <w:tcW w:w="675" w:type="dxa"/>
          </w:tcPr>
          <w:p w:rsidR="007F7AB3" w:rsidRPr="00F14EC4" w:rsidRDefault="000B62D7" w:rsidP="00504BDD">
            <w:pPr>
              <w:widowControl w:val="0"/>
              <w:autoSpaceDE w:val="0"/>
              <w:autoSpaceDN w:val="0"/>
              <w:adjustRightInd w:val="0"/>
              <w:contextualSpacing/>
              <w:jc w:val="both"/>
              <w:rPr>
                <w:i/>
                <w:sz w:val="18"/>
                <w:szCs w:val="18"/>
              </w:rPr>
            </w:pPr>
            <w:r w:rsidRPr="00F14EC4">
              <w:rPr>
                <w:i/>
                <w:sz w:val="18"/>
                <w:szCs w:val="18"/>
              </w:rPr>
              <w:t>Q</w:t>
            </w:r>
          </w:p>
        </w:tc>
        <w:tc>
          <w:tcPr>
            <w:tcW w:w="243"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3132" w:type="dxa"/>
            <w:gridSpan w:val="2"/>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The heat source parameter</w:t>
            </w:r>
          </w:p>
        </w:tc>
        <w:tc>
          <w:tcPr>
            <w:tcW w:w="792" w:type="dxa"/>
          </w:tcPr>
          <w:p w:rsidR="007F7AB3" w:rsidRPr="00F14EC4" w:rsidRDefault="009429E7" w:rsidP="00504BDD">
            <w:pPr>
              <w:widowControl w:val="0"/>
              <w:autoSpaceDE w:val="0"/>
              <w:autoSpaceDN w:val="0"/>
              <w:adjustRightInd w:val="0"/>
              <w:contextualSpacing/>
              <w:jc w:val="both"/>
              <w:rPr>
                <w:i/>
                <w:position w:val="-10"/>
                <w:sz w:val="18"/>
                <w:szCs w:val="18"/>
              </w:rPr>
            </w:pPr>
            <w:r w:rsidRPr="00F14EC4">
              <w:rPr>
                <w:i/>
                <w:position w:val="-10"/>
                <w:sz w:val="18"/>
                <w:szCs w:val="18"/>
              </w:rPr>
              <w:t>t</w:t>
            </w:r>
          </w:p>
        </w:tc>
        <w:tc>
          <w:tcPr>
            <w:tcW w:w="236"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2977"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Dimensionless time</w:t>
            </w:r>
          </w:p>
        </w:tc>
      </w:tr>
      <w:tr w:rsidR="007F7AB3" w:rsidRPr="007F7AB3" w:rsidTr="009429E7">
        <w:trPr>
          <w:trHeight w:val="152"/>
        </w:trPr>
        <w:tc>
          <w:tcPr>
            <w:tcW w:w="675" w:type="dxa"/>
          </w:tcPr>
          <w:p w:rsidR="007F7AB3" w:rsidRPr="00F14EC4" w:rsidRDefault="000B62D7" w:rsidP="00504BDD">
            <w:pPr>
              <w:widowControl w:val="0"/>
              <w:tabs>
                <w:tab w:val="left" w:pos="345"/>
              </w:tabs>
              <w:autoSpaceDE w:val="0"/>
              <w:autoSpaceDN w:val="0"/>
              <w:adjustRightInd w:val="0"/>
              <w:contextualSpacing/>
              <w:jc w:val="both"/>
              <w:rPr>
                <w:i/>
                <w:sz w:val="18"/>
                <w:szCs w:val="18"/>
              </w:rPr>
            </w:pPr>
            <w:r w:rsidRPr="00F14EC4">
              <w:rPr>
                <w:i/>
                <w:sz w:val="18"/>
                <w:szCs w:val="18"/>
              </w:rPr>
              <w:t>M</w:t>
            </w:r>
          </w:p>
        </w:tc>
        <w:tc>
          <w:tcPr>
            <w:tcW w:w="243"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3132" w:type="dxa"/>
            <w:gridSpan w:val="2"/>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The magnetic parameter</w:t>
            </w:r>
          </w:p>
        </w:tc>
        <w:tc>
          <w:tcPr>
            <w:tcW w:w="792" w:type="dxa"/>
          </w:tcPr>
          <w:p w:rsidR="007F7AB3" w:rsidRPr="00F14EC4" w:rsidRDefault="009429E7" w:rsidP="00504BDD">
            <w:pPr>
              <w:widowControl w:val="0"/>
              <w:autoSpaceDE w:val="0"/>
              <w:autoSpaceDN w:val="0"/>
              <w:adjustRightInd w:val="0"/>
              <w:contextualSpacing/>
              <w:jc w:val="both"/>
              <w:rPr>
                <w:i/>
                <w:position w:val="-12"/>
                <w:sz w:val="18"/>
                <w:szCs w:val="18"/>
              </w:rPr>
            </w:pPr>
            <w:r w:rsidRPr="00F14EC4">
              <w:rPr>
                <w:i/>
                <w:position w:val="-12"/>
                <w:sz w:val="18"/>
                <w:szCs w:val="18"/>
              </w:rPr>
              <w:t>L</w:t>
            </w:r>
          </w:p>
        </w:tc>
        <w:tc>
          <w:tcPr>
            <w:tcW w:w="236"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2977"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The characteristic length</w:t>
            </w:r>
          </w:p>
        </w:tc>
      </w:tr>
      <w:tr w:rsidR="007F7AB3" w:rsidRPr="007F7AB3" w:rsidTr="009429E7">
        <w:trPr>
          <w:trHeight w:val="66"/>
        </w:trPr>
        <w:tc>
          <w:tcPr>
            <w:tcW w:w="675" w:type="dxa"/>
          </w:tcPr>
          <w:p w:rsidR="007F7AB3" w:rsidRPr="00F14EC4" w:rsidRDefault="000B62D7" w:rsidP="00504BDD">
            <w:pPr>
              <w:widowControl w:val="0"/>
              <w:autoSpaceDE w:val="0"/>
              <w:autoSpaceDN w:val="0"/>
              <w:adjustRightInd w:val="0"/>
              <w:contextualSpacing/>
              <w:jc w:val="both"/>
              <w:rPr>
                <w:i/>
                <w:sz w:val="18"/>
                <w:szCs w:val="18"/>
              </w:rPr>
            </w:pPr>
            <w:r w:rsidRPr="00F14EC4">
              <w:rPr>
                <w:i/>
                <w:sz w:val="18"/>
                <w:szCs w:val="18"/>
              </w:rPr>
              <w:t>N</w:t>
            </w:r>
          </w:p>
        </w:tc>
        <w:tc>
          <w:tcPr>
            <w:tcW w:w="243"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3132" w:type="dxa"/>
            <w:gridSpan w:val="2"/>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The radiation parameter</w:t>
            </w:r>
          </w:p>
        </w:tc>
        <w:tc>
          <w:tcPr>
            <w:tcW w:w="792" w:type="dxa"/>
          </w:tcPr>
          <w:p w:rsidR="007F7AB3" w:rsidRPr="00F14EC4" w:rsidRDefault="009429E7" w:rsidP="00504BDD">
            <w:pPr>
              <w:widowControl w:val="0"/>
              <w:autoSpaceDE w:val="0"/>
              <w:autoSpaceDN w:val="0"/>
              <w:adjustRightInd w:val="0"/>
              <w:contextualSpacing/>
              <w:jc w:val="both"/>
              <w:rPr>
                <w:i/>
                <w:position w:val="-12"/>
                <w:sz w:val="18"/>
                <w:szCs w:val="18"/>
              </w:rPr>
            </w:pPr>
            <w:r w:rsidRPr="00F14EC4">
              <w:rPr>
                <w:i/>
                <w:position w:val="-12"/>
                <w:sz w:val="18"/>
                <w:szCs w:val="18"/>
              </w:rPr>
              <w:t>t</w:t>
            </w:r>
          </w:p>
        </w:tc>
        <w:tc>
          <w:tcPr>
            <w:tcW w:w="236"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2977"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Time</w:t>
            </w:r>
          </w:p>
        </w:tc>
      </w:tr>
      <w:tr w:rsidR="007F7AB3" w:rsidRPr="007F7AB3" w:rsidTr="009429E7">
        <w:trPr>
          <w:trHeight w:val="66"/>
        </w:trPr>
        <w:tc>
          <w:tcPr>
            <w:tcW w:w="675" w:type="dxa"/>
          </w:tcPr>
          <w:p w:rsidR="007F7AB3" w:rsidRPr="00F14EC4" w:rsidRDefault="000B62D7" w:rsidP="00504BDD">
            <w:pPr>
              <w:widowControl w:val="0"/>
              <w:autoSpaceDE w:val="0"/>
              <w:autoSpaceDN w:val="0"/>
              <w:adjustRightInd w:val="0"/>
              <w:contextualSpacing/>
              <w:jc w:val="both"/>
              <w:rPr>
                <w:i/>
                <w:sz w:val="18"/>
                <w:szCs w:val="18"/>
              </w:rPr>
            </w:pPr>
            <w:r w:rsidRPr="00F14EC4">
              <w:rPr>
                <w:i/>
                <w:sz w:val="18"/>
                <w:szCs w:val="18"/>
              </w:rPr>
              <w:t>Re</w:t>
            </w:r>
          </w:p>
        </w:tc>
        <w:tc>
          <w:tcPr>
            <w:tcW w:w="243"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3132" w:type="dxa"/>
            <w:gridSpan w:val="2"/>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The local Reymolds number</w:t>
            </w:r>
          </w:p>
        </w:tc>
        <w:tc>
          <w:tcPr>
            <w:tcW w:w="792" w:type="dxa"/>
          </w:tcPr>
          <w:p w:rsidR="007F7AB3" w:rsidRPr="00F14EC4" w:rsidRDefault="009429E7" w:rsidP="00504BDD">
            <w:pPr>
              <w:widowControl w:val="0"/>
              <w:autoSpaceDE w:val="0"/>
              <w:autoSpaceDN w:val="0"/>
              <w:adjustRightInd w:val="0"/>
              <w:contextualSpacing/>
              <w:jc w:val="both"/>
              <w:rPr>
                <w:i/>
                <w:sz w:val="18"/>
                <w:szCs w:val="18"/>
              </w:rPr>
            </w:pPr>
            <w:r w:rsidRPr="00F14EC4">
              <w:rPr>
                <w:i/>
                <w:sz w:val="18"/>
                <w:szCs w:val="18"/>
              </w:rPr>
              <w:t>∆x or h</w:t>
            </w:r>
          </w:p>
        </w:tc>
        <w:tc>
          <w:tcPr>
            <w:tcW w:w="236"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2977"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Mesh size along X-axis</w:t>
            </w:r>
          </w:p>
        </w:tc>
      </w:tr>
      <w:tr w:rsidR="007F7AB3" w:rsidRPr="007F7AB3" w:rsidTr="009429E7">
        <w:trPr>
          <w:trHeight w:val="66"/>
        </w:trPr>
        <w:tc>
          <w:tcPr>
            <w:tcW w:w="675" w:type="dxa"/>
          </w:tcPr>
          <w:p w:rsidR="007F7AB3" w:rsidRPr="00F14EC4" w:rsidRDefault="000B62D7" w:rsidP="00504BDD">
            <w:pPr>
              <w:widowControl w:val="0"/>
              <w:autoSpaceDE w:val="0"/>
              <w:autoSpaceDN w:val="0"/>
              <w:adjustRightInd w:val="0"/>
              <w:contextualSpacing/>
              <w:jc w:val="both"/>
              <w:rPr>
                <w:i/>
                <w:sz w:val="18"/>
                <w:szCs w:val="18"/>
              </w:rPr>
            </w:pPr>
            <w:r w:rsidRPr="00F14EC4">
              <w:rPr>
                <w:i/>
                <w:sz w:val="18"/>
                <w:szCs w:val="18"/>
              </w:rPr>
              <w:t>Pr</w:t>
            </w:r>
          </w:p>
        </w:tc>
        <w:tc>
          <w:tcPr>
            <w:tcW w:w="243"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3132" w:type="dxa"/>
            <w:gridSpan w:val="2"/>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The generalized Prandtl number</w:t>
            </w:r>
          </w:p>
        </w:tc>
        <w:tc>
          <w:tcPr>
            <w:tcW w:w="792" w:type="dxa"/>
          </w:tcPr>
          <w:p w:rsidR="007F7AB3" w:rsidRPr="00F14EC4" w:rsidRDefault="009429E7" w:rsidP="00504BDD">
            <w:pPr>
              <w:widowControl w:val="0"/>
              <w:autoSpaceDE w:val="0"/>
              <w:autoSpaceDN w:val="0"/>
              <w:adjustRightInd w:val="0"/>
              <w:contextualSpacing/>
              <w:jc w:val="both"/>
              <w:rPr>
                <w:i/>
                <w:sz w:val="18"/>
                <w:szCs w:val="18"/>
              </w:rPr>
            </w:pPr>
            <w:r w:rsidRPr="00F14EC4">
              <w:rPr>
                <w:i/>
                <w:sz w:val="18"/>
                <w:szCs w:val="18"/>
              </w:rPr>
              <w:t>∆t or k</w:t>
            </w:r>
          </w:p>
        </w:tc>
        <w:tc>
          <w:tcPr>
            <w:tcW w:w="236"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2977"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Mesh size along Y-axis</w:t>
            </w:r>
          </w:p>
        </w:tc>
      </w:tr>
      <w:tr w:rsidR="007F7AB3" w:rsidRPr="007F7AB3" w:rsidTr="009429E7">
        <w:trPr>
          <w:trHeight w:val="350"/>
        </w:trPr>
        <w:tc>
          <w:tcPr>
            <w:tcW w:w="675" w:type="dxa"/>
          </w:tcPr>
          <w:p w:rsidR="007F7AB3" w:rsidRPr="00F14EC4" w:rsidRDefault="000B62D7" w:rsidP="00504BDD">
            <w:pPr>
              <w:widowControl w:val="0"/>
              <w:jc w:val="both"/>
              <w:rPr>
                <w:i/>
                <w:sz w:val="18"/>
                <w:szCs w:val="18"/>
              </w:rPr>
            </w:pPr>
            <w:r w:rsidRPr="00F14EC4">
              <w:rPr>
                <w:i/>
                <w:sz w:val="18"/>
                <w:szCs w:val="18"/>
              </w:rPr>
              <w:t>N</w:t>
            </w:r>
            <w:r w:rsidRPr="00F14EC4">
              <w:rPr>
                <w:i/>
                <w:sz w:val="18"/>
                <w:szCs w:val="18"/>
                <w:vertAlign w:val="subscript"/>
              </w:rPr>
              <w:t>x</w:t>
            </w:r>
            <w:r w:rsidRPr="00F14EC4">
              <w:rPr>
                <w:i/>
                <w:sz w:val="18"/>
                <w:szCs w:val="18"/>
              </w:rPr>
              <w:t>, N</w:t>
            </w:r>
            <w:r w:rsidRPr="00F14EC4">
              <w:rPr>
                <w:i/>
                <w:sz w:val="18"/>
                <w:szCs w:val="18"/>
                <w:vertAlign w:val="subscript"/>
              </w:rPr>
              <w:t>t</w:t>
            </w:r>
          </w:p>
        </w:tc>
        <w:tc>
          <w:tcPr>
            <w:tcW w:w="243"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3132" w:type="dxa"/>
            <w:gridSpan w:val="2"/>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Maximum number of grid spacing in X-axis and Y-axis respectively</w:t>
            </w:r>
          </w:p>
        </w:tc>
        <w:tc>
          <w:tcPr>
            <w:tcW w:w="792" w:type="dxa"/>
          </w:tcPr>
          <w:p w:rsidR="007F7AB3" w:rsidRPr="00F14EC4" w:rsidRDefault="009429E7" w:rsidP="00504BDD">
            <w:pPr>
              <w:widowControl w:val="0"/>
              <w:jc w:val="both"/>
              <w:rPr>
                <w:i/>
                <w:sz w:val="18"/>
                <w:szCs w:val="18"/>
              </w:rPr>
            </w:pPr>
            <w:r w:rsidRPr="00F14EC4">
              <w:rPr>
                <w:i/>
                <w:sz w:val="18"/>
                <w:szCs w:val="18"/>
              </w:rPr>
              <w:t>U, V</w:t>
            </w:r>
          </w:p>
        </w:tc>
        <w:tc>
          <w:tcPr>
            <w:tcW w:w="236"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w:t>
            </w:r>
          </w:p>
        </w:tc>
        <w:tc>
          <w:tcPr>
            <w:tcW w:w="2977" w:type="dxa"/>
          </w:tcPr>
          <w:p w:rsidR="007F7AB3" w:rsidRPr="000B62D7" w:rsidRDefault="007F7AB3" w:rsidP="00504BDD">
            <w:pPr>
              <w:widowControl w:val="0"/>
              <w:autoSpaceDE w:val="0"/>
              <w:autoSpaceDN w:val="0"/>
              <w:adjustRightInd w:val="0"/>
              <w:contextualSpacing/>
              <w:jc w:val="both"/>
              <w:rPr>
                <w:sz w:val="18"/>
                <w:szCs w:val="18"/>
              </w:rPr>
            </w:pPr>
            <w:r w:rsidRPr="000B62D7">
              <w:rPr>
                <w:sz w:val="18"/>
                <w:szCs w:val="18"/>
              </w:rPr>
              <w:t>Dimensionless velocity components along X-axis and Y-axis respectively</w:t>
            </w:r>
          </w:p>
        </w:tc>
      </w:tr>
      <w:tr w:rsidR="007F7AB3" w:rsidRPr="007F7AB3" w:rsidTr="009429E7">
        <w:trPr>
          <w:trHeight w:val="66"/>
        </w:trPr>
        <w:tc>
          <w:tcPr>
            <w:tcW w:w="8055" w:type="dxa"/>
            <w:gridSpan w:val="7"/>
          </w:tcPr>
          <w:p w:rsidR="009429E7" w:rsidRDefault="009429E7" w:rsidP="00504BDD">
            <w:pPr>
              <w:widowControl w:val="0"/>
              <w:autoSpaceDE w:val="0"/>
              <w:autoSpaceDN w:val="0"/>
              <w:adjustRightInd w:val="0"/>
              <w:contextualSpacing/>
              <w:jc w:val="both"/>
              <w:rPr>
                <w:b/>
                <w:iCs/>
                <w:color w:val="231F20"/>
                <w:sz w:val="18"/>
                <w:szCs w:val="18"/>
              </w:rPr>
            </w:pPr>
          </w:p>
          <w:p w:rsidR="007F7AB3" w:rsidRPr="000B62D7" w:rsidRDefault="007F7AB3" w:rsidP="00504BDD">
            <w:pPr>
              <w:widowControl w:val="0"/>
              <w:autoSpaceDE w:val="0"/>
              <w:autoSpaceDN w:val="0"/>
              <w:adjustRightInd w:val="0"/>
              <w:contextualSpacing/>
              <w:jc w:val="both"/>
              <w:rPr>
                <w:b/>
                <w:sz w:val="18"/>
                <w:szCs w:val="18"/>
              </w:rPr>
            </w:pPr>
            <w:r w:rsidRPr="000B62D7">
              <w:rPr>
                <w:b/>
                <w:iCs/>
                <w:color w:val="231F20"/>
                <w:sz w:val="18"/>
                <w:szCs w:val="18"/>
              </w:rPr>
              <w:t>Greek symbols</w:t>
            </w:r>
          </w:p>
        </w:tc>
      </w:tr>
      <w:tr w:rsidR="009429E7" w:rsidRPr="007F7AB3" w:rsidTr="009429E7">
        <w:trPr>
          <w:trHeight w:val="66"/>
        </w:trPr>
        <w:tc>
          <w:tcPr>
            <w:tcW w:w="675" w:type="dxa"/>
          </w:tcPr>
          <w:p w:rsidR="009429E7" w:rsidRPr="000B62D7" w:rsidRDefault="009429E7" w:rsidP="00504BDD">
            <w:pPr>
              <w:widowControl w:val="0"/>
              <w:autoSpaceDE w:val="0"/>
              <w:autoSpaceDN w:val="0"/>
              <w:adjustRightInd w:val="0"/>
              <w:contextualSpacing/>
              <w:jc w:val="both"/>
              <w:rPr>
                <w:sz w:val="18"/>
                <w:szCs w:val="18"/>
              </w:rPr>
            </w:pPr>
            <w:r>
              <w:rPr>
                <w:sz w:val="18"/>
                <w:szCs w:val="18"/>
              </w:rPr>
              <w:sym w:font="Symbol" w:char="F072"/>
            </w:r>
          </w:p>
        </w:tc>
        <w:tc>
          <w:tcPr>
            <w:tcW w:w="243" w:type="dxa"/>
          </w:tcPr>
          <w:p w:rsidR="009429E7" w:rsidRPr="000B62D7" w:rsidRDefault="009429E7" w:rsidP="00504BDD">
            <w:pPr>
              <w:widowControl w:val="0"/>
              <w:autoSpaceDE w:val="0"/>
              <w:autoSpaceDN w:val="0"/>
              <w:adjustRightInd w:val="0"/>
              <w:contextualSpacing/>
              <w:jc w:val="both"/>
              <w:rPr>
                <w:sz w:val="18"/>
                <w:szCs w:val="18"/>
              </w:rPr>
            </w:pPr>
            <w:r w:rsidRPr="000B62D7">
              <w:rPr>
                <w:sz w:val="18"/>
                <w:szCs w:val="18"/>
              </w:rPr>
              <w:t>-</w:t>
            </w:r>
          </w:p>
        </w:tc>
        <w:tc>
          <w:tcPr>
            <w:tcW w:w="3132" w:type="dxa"/>
            <w:gridSpan w:val="2"/>
          </w:tcPr>
          <w:p w:rsidR="009429E7" w:rsidRPr="000B62D7" w:rsidRDefault="009429E7" w:rsidP="00504BDD">
            <w:pPr>
              <w:widowControl w:val="0"/>
              <w:autoSpaceDE w:val="0"/>
              <w:autoSpaceDN w:val="0"/>
              <w:adjustRightInd w:val="0"/>
              <w:contextualSpacing/>
              <w:jc w:val="both"/>
              <w:rPr>
                <w:sz w:val="18"/>
                <w:szCs w:val="18"/>
              </w:rPr>
            </w:pPr>
            <w:r w:rsidRPr="000B62D7">
              <w:rPr>
                <w:sz w:val="18"/>
                <w:szCs w:val="18"/>
              </w:rPr>
              <w:t>The density of the fluid</w:t>
            </w:r>
          </w:p>
        </w:tc>
        <w:tc>
          <w:tcPr>
            <w:tcW w:w="792" w:type="dxa"/>
          </w:tcPr>
          <w:p w:rsidR="009429E7" w:rsidRPr="000B62D7" w:rsidRDefault="009429E7" w:rsidP="00504BDD">
            <w:pPr>
              <w:widowControl w:val="0"/>
              <w:autoSpaceDE w:val="0"/>
              <w:autoSpaceDN w:val="0"/>
              <w:adjustRightInd w:val="0"/>
              <w:contextualSpacing/>
              <w:jc w:val="both"/>
              <w:rPr>
                <w:sz w:val="18"/>
                <w:szCs w:val="18"/>
              </w:rPr>
            </w:pPr>
            <w:r>
              <w:rPr>
                <w:sz w:val="18"/>
                <w:szCs w:val="18"/>
              </w:rPr>
              <w:sym w:font="Symbol" w:char="F020"/>
            </w:r>
            <w:r>
              <w:rPr>
                <w:sz w:val="18"/>
                <w:szCs w:val="18"/>
              </w:rPr>
              <w:sym w:font="Symbol" w:char="F061"/>
            </w:r>
          </w:p>
        </w:tc>
        <w:tc>
          <w:tcPr>
            <w:tcW w:w="236" w:type="dxa"/>
          </w:tcPr>
          <w:p w:rsidR="009429E7" w:rsidRPr="000B62D7" w:rsidRDefault="009429E7" w:rsidP="00504BDD">
            <w:pPr>
              <w:widowControl w:val="0"/>
              <w:autoSpaceDE w:val="0"/>
              <w:autoSpaceDN w:val="0"/>
              <w:adjustRightInd w:val="0"/>
              <w:contextualSpacing/>
              <w:jc w:val="both"/>
              <w:rPr>
                <w:sz w:val="18"/>
                <w:szCs w:val="18"/>
              </w:rPr>
            </w:pPr>
            <w:r w:rsidRPr="000B62D7">
              <w:rPr>
                <w:sz w:val="18"/>
                <w:szCs w:val="18"/>
              </w:rPr>
              <w:t>-</w:t>
            </w:r>
          </w:p>
        </w:tc>
        <w:tc>
          <w:tcPr>
            <w:tcW w:w="2977" w:type="dxa"/>
          </w:tcPr>
          <w:p w:rsidR="009429E7" w:rsidRPr="000B62D7" w:rsidRDefault="009429E7" w:rsidP="00504BDD">
            <w:pPr>
              <w:widowControl w:val="0"/>
              <w:autoSpaceDE w:val="0"/>
              <w:autoSpaceDN w:val="0"/>
              <w:adjustRightInd w:val="0"/>
              <w:contextualSpacing/>
              <w:jc w:val="both"/>
              <w:rPr>
                <w:sz w:val="18"/>
                <w:szCs w:val="18"/>
              </w:rPr>
            </w:pPr>
            <w:r w:rsidRPr="000B62D7">
              <w:rPr>
                <w:sz w:val="18"/>
                <w:szCs w:val="18"/>
              </w:rPr>
              <w:t>The thermal diffusivity</w:t>
            </w:r>
          </w:p>
        </w:tc>
      </w:tr>
      <w:tr w:rsidR="009429E7" w:rsidRPr="007F7AB3" w:rsidTr="009429E7">
        <w:trPr>
          <w:trHeight w:val="66"/>
        </w:trPr>
        <w:tc>
          <w:tcPr>
            <w:tcW w:w="675" w:type="dxa"/>
          </w:tcPr>
          <w:p w:rsidR="009429E7" w:rsidRPr="000B62D7" w:rsidRDefault="009429E7" w:rsidP="00504BDD">
            <w:pPr>
              <w:widowControl w:val="0"/>
              <w:autoSpaceDE w:val="0"/>
              <w:autoSpaceDN w:val="0"/>
              <w:adjustRightInd w:val="0"/>
              <w:contextualSpacing/>
              <w:jc w:val="both"/>
              <w:rPr>
                <w:sz w:val="18"/>
                <w:szCs w:val="18"/>
              </w:rPr>
            </w:pPr>
            <w:r>
              <w:rPr>
                <w:sz w:val="18"/>
                <w:szCs w:val="18"/>
              </w:rPr>
              <w:sym w:font="Symbol" w:char="F073"/>
            </w:r>
          </w:p>
        </w:tc>
        <w:tc>
          <w:tcPr>
            <w:tcW w:w="243" w:type="dxa"/>
          </w:tcPr>
          <w:p w:rsidR="009429E7" w:rsidRPr="000B62D7" w:rsidRDefault="009429E7" w:rsidP="00504BDD">
            <w:pPr>
              <w:widowControl w:val="0"/>
              <w:autoSpaceDE w:val="0"/>
              <w:autoSpaceDN w:val="0"/>
              <w:adjustRightInd w:val="0"/>
              <w:contextualSpacing/>
              <w:jc w:val="both"/>
              <w:rPr>
                <w:sz w:val="18"/>
                <w:szCs w:val="18"/>
              </w:rPr>
            </w:pPr>
            <w:r w:rsidRPr="000B62D7">
              <w:rPr>
                <w:sz w:val="18"/>
                <w:szCs w:val="18"/>
              </w:rPr>
              <w:t>-</w:t>
            </w:r>
          </w:p>
        </w:tc>
        <w:tc>
          <w:tcPr>
            <w:tcW w:w="3132" w:type="dxa"/>
            <w:gridSpan w:val="2"/>
          </w:tcPr>
          <w:p w:rsidR="009429E7" w:rsidRPr="000B62D7" w:rsidRDefault="009429E7" w:rsidP="00504BDD">
            <w:pPr>
              <w:widowControl w:val="0"/>
              <w:autoSpaceDE w:val="0"/>
              <w:autoSpaceDN w:val="0"/>
              <w:adjustRightInd w:val="0"/>
              <w:contextualSpacing/>
              <w:jc w:val="both"/>
              <w:rPr>
                <w:sz w:val="18"/>
                <w:szCs w:val="18"/>
              </w:rPr>
            </w:pPr>
            <w:r w:rsidRPr="000B62D7">
              <w:rPr>
                <w:sz w:val="18"/>
                <w:szCs w:val="18"/>
              </w:rPr>
              <w:t>The electric conductivity</w:t>
            </w:r>
          </w:p>
        </w:tc>
        <w:tc>
          <w:tcPr>
            <w:tcW w:w="792" w:type="dxa"/>
          </w:tcPr>
          <w:p w:rsidR="009429E7" w:rsidRPr="000B62D7" w:rsidRDefault="009429E7" w:rsidP="00504BDD">
            <w:pPr>
              <w:widowControl w:val="0"/>
              <w:autoSpaceDE w:val="0"/>
              <w:autoSpaceDN w:val="0"/>
              <w:adjustRightInd w:val="0"/>
              <w:contextualSpacing/>
              <w:jc w:val="both"/>
              <w:rPr>
                <w:position w:val="-32"/>
                <w:sz w:val="18"/>
                <w:szCs w:val="18"/>
              </w:rPr>
            </w:pPr>
            <w:r>
              <w:rPr>
                <w:sz w:val="18"/>
                <w:szCs w:val="18"/>
              </w:rPr>
              <w:sym w:font="Symbol" w:char="F074"/>
            </w:r>
          </w:p>
        </w:tc>
        <w:tc>
          <w:tcPr>
            <w:tcW w:w="236" w:type="dxa"/>
          </w:tcPr>
          <w:p w:rsidR="009429E7" w:rsidRPr="000B62D7" w:rsidRDefault="009429E7" w:rsidP="00504BDD">
            <w:pPr>
              <w:widowControl w:val="0"/>
              <w:autoSpaceDE w:val="0"/>
              <w:autoSpaceDN w:val="0"/>
              <w:adjustRightInd w:val="0"/>
              <w:contextualSpacing/>
              <w:jc w:val="both"/>
              <w:rPr>
                <w:sz w:val="18"/>
                <w:szCs w:val="18"/>
              </w:rPr>
            </w:pPr>
            <w:r w:rsidRPr="000B62D7">
              <w:rPr>
                <w:sz w:val="18"/>
                <w:szCs w:val="18"/>
              </w:rPr>
              <w:t>-</w:t>
            </w:r>
          </w:p>
        </w:tc>
        <w:tc>
          <w:tcPr>
            <w:tcW w:w="2977" w:type="dxa"/>
          </w:tcPr>
          <w:p w:rsidR="009429E7" w:rsidRPr="000B62D7" w:rsidRDefault="009429E7" w:rsidP="00504BDD">
            <w:pPr>
              <w:widowControl w:val="0"/>
              <w:autoSpaceDE w:val="0"/>
              <w:autoSpaceDN w:val="0"/>
              <w:adjustRightInd w:val="0"/>
              <w:contextualSpacing/>
              <w:jc w:val="both"/>
              <w:rPr>
                <w:sz w:val="18"/>
                <w:szCs w:val="18"/>
              </w:rPr>
            </w:pPr>
            <w:r w:rsidRPr="000B62D7">
              <w:rPr>
                <w:sz w:val="18"/>
                <w:szCs w:val="18"/>
              </w:rPr>
              <w:t>The shear stress</w:t>
            </w:r>
          </w:p>
        </w:tc>
      </w:tr>
      <w:tr w:rsidR="009429E7" w:rsidRPr="007F7AB3" w:rsidTr="009429E7">
        <w:trPr>
          <w:trHeight w:val="66"/>
        </w:trPr>
        <w:tc>
          <w:tcPr>
            <w:tcW w:w="675" w:type="dxa"/>
          </w:tcPr>
          <w:p w:rsidR="009429E7" w:rsidRPr="000B62D7" w:rsidRDefault="009429E7" w:rsidP="00504BDD">
            <w:pPr>
              <w:widowControl w:val="0"/>
              <w:autoSpaceDE w:val="0"/>
              <w:autoSpaceDN w:val="0"/>
              <w:adjustRightInd w:val="0"/>
              <w:contextualSpacing/>
              <w:jc w:val="both"/>
              <w:rPr>
                <w:sz w:val="18"/>
                <w:szCs w:val="18"/>
              </w:rPr>
            </w:pPr>
            <w:r>
              <w:rPr>
                <w:sz w:val="18"/>
                <w:szCs w:val="18"/>
              </w:rPr>
              <w:sym w:font="Symbol" w:char="F06B"/>
            </w:r>
          </w:p>
        </w:tc>
        <w:tc>
          <w:tcPr>
            <w:tcW w:w="243" w:type="dxa"/>
          </w:tcPr>
          <w:p w:rsidR="009429E7" w:rsidRPr="000B62D7" w:rsidRDefault="009429E7" w:rsidP="00504BDD">
            <w:pPr>
              <w:widowControl w:val="0"/>
              <w:autoSpaceDE w:val="0"/>
              <w:autoSpaceDN w:val="0"/>
              <w:adjustRightInd w:val="0"/>
              <w:contextualSpacing/>
              <w:jc w:val="both"/>
              <w:rPr>
                <w:sz w:val="18"/>
                <w:szCs w:val="18"/>
              </w:rPr>
            </w:pPr>
            <w:r w:rsidRPr="000B62D7">
              <w:rPr>
                <w:sz w:val="18"/>
                <w:szCs w:val="18"/>
              </w:rPr>
              <w:t>-</w:t>
            </w:r>
          </w:p>
        </w:tc>
        <w:tc>
          <w:tcPr>
            <w:tcW w:w="3132" w:type="dxa"/>
            <w:gridSpan w:val="2"/>
          </w:tcPr>
          <w:p w:rsidR="009429E7" w:rsidRPr="000B62D7" w:rsidRDefault="009429E7" w:rsidP="00504BDD">
            <w:pPr>
              <w:widowControl w:val="0"/>
              <w:autoSpaceDE w:val="0"/>
              <w:autoSpaceDN w:val="0"/>
              <w:adjustRightInd w:val="0"/>
              <w:contextualSpacing/>
              <w:jc w:val="both"/>
              <w:rPr>
                <w:sz w:val="18"/>
                <w:szCs w:val="18"/>
              </w:rPr>
            </w:pPr>
            <w:r w:rsidRPr="000B62D7">
              <w:rPr>
                <w:sz w:val="18"/>
                <w:szCs w:val="18"/>
              </w:rPr>
              <w:t>The thermal conductivity of the fluid</w:t>
            </w:r>
          </w:p>
        </w:tc>
        <w:tc>
          <w:tcPr>
            <w:tcW w:w="792" w:type="dxa"/>
          </w:tcPr>
          <w:p w:rsidR="009429E7" w:rsidRPr="000B62D7" w:rsidRDefault="009429E7" w:rsidP="00504BDD">
            <w:pPr>
              <w:widowControl w:val="0"/>
              <w:tabs>
                <w:tab w:val="left" w:pos="270"/>
              </w:tabs>
              <w:autoSpaceDE w:val="0"/>
              <w:autoSpaceDN w:val="0"/>
              <w:adjustRightInd w:val="0"/>
              <w:contextualSpacing/>
              <w:jc w:val="both"/>
              <w:rPr>
                <w:position w:val="-32"/>
                <w:sz w:val="18"/>
                <w:szCs w:val="18"/>
              </w:rPr>
            </w:pPr>
            <w:r>
              <w:rPr>
                <w:sz w:val="18"/>
                <w:szCs w:val="18"/>
              </w:rPr>
              <w:sym w:font="Symbol" w:char="F073"/>
            </w:r>
          </w:p>
        </w:tc>
        <w:tc>
          <w:tcPr>
            <w:tcW w:w="236" w:type="dxa"/>
          </w:tcPr>
          <w:p w:rsidR="009429E7" w:rsidRPr="000B62D7" w:rsidRDefault="009429E7" w:rsidP="00504BDD">
            <w:pPr>
              <w:widowControl w:val="0"/>
              <w:autoSpaceDE w:val="0"/>
              <w:autoSpaceDN w:val="0"/>
              <w:adjustRightInd w:val="0"/>
              <w:contextualSpacing/>
              <w:jc w:val="both"/>
              <w:rPr>
                <w:sz w:val="18"/>
                <w:szCs w:val="18"/>
              </w:rPr>
            </w:pPr>
            <w:r w:rsidRPr="000B62D7">
              <w:rPr>
                <w:sz w:val="18"/>
                <w:szCs w:val="18"/>
              </w:rPr>
              <w:t>-</w:t>
            </w:r>
          </w:p>
        </w:tc>
        <w:tc>
          <w:tcPr>
            <w:tcW w:w="2977" w:type="dxa"/>
          </w:tcPr>
          <w:p w:rsidR="009429E7" w:rsidRPr="000B62D7" w:rsidRDefault="009429E7" w:rsidP="00504BDD">
            <w:pPr>
              <w:widowControl w:val="0"/>
              <w:autoSpaceDE w:val="0"/>
              <w:autoSpaceDN w:val="0"/>
              <w:adjustRightInd w:val="0"/>
              <w:contextualSpacing/>
              <w:jc w:val="both"/>
              <w:rPr>
                <w:sz w:val="18"/>
                <w:szCs w:val="18"/>
              </w:rPr>
            </w:pPr>
            <w:r w:rsidRPr="000B62D7">
              <w:rPr>
                <w:rFonts w:eastAsiaTheme="minorEastAsia"/>
                <w:sz w:val="18"/>
                <w:szCs w:val="18"/>
                <w:cs/>
              </w:rPr>
              <w:t>Stephen-Boltzmann constant</w:t>
            </w:r>
          </w:p>
        </w:tc>
      </w:tr>
      <w:tr w:rsidR="009429E7" w:rsidRPr="007F7AB3" w:rsidTr="009429E7">
        <w:trPr>
          <w:trHeight w:val="66"/>
        </w:trPr>
        <w:tc>
          <w:tcPr>
            <w:tcW w:w="8055" w:type="dxa"/>
            <w:gridSpan w:val="7"/>
          </w:tcPr>
          <w:p w:rsidR="009429E7" w:rsidRDefault="009429E7" w:rsidP="00504BDD">
            <w:pPr>
              <w:widowControl w:val="0"/>
              <w:autoSpaceDE w:val="0"/>
              <w:autoSpaceDN w:val="0"/>
              <w:adjustRightInd w:val="0"/>
              <w:contextualSpacing/>
              <w:jc w:val="both"/>
              <w:rPr>
                <w:b/>
                <w:iCs/>
                <w:color w:val="231F20"/>
                <w:sz w:val="18"/>
                <w:szCs w:val="18"/>
              </w:rPr>
            </w:pPr>
          </w:p>
          <w:p w:rsidR="009429E7" w:rsidRPr="000B62D7" w:rsidRDefault="009429E7" w:rsidP="00504BDD">
            <w:pPr>
              <w:widowControl w:val="0"/>
              <w:autoSpaceDE w:val="0"/>
              <w:autoSpaceDN w:val="0"/>
              <w:adjustRightInd w:val="0"/>
              <w:contextualSpacing/>
              <w:jc w:val="both"/>
              <w:rPr>
                <w:b/>
                <w:sz w:val="18"/>
                <w:szCs w:val="18"/>
              </w:rPr>
            </w:pPr>
            <w:r w:rsidRPr="000B62D7">
              <w:rPr>
                <w:b/>
                <w:iCs/>
                <w:color w:val="231F20"/>
                <w:sz w:val="18"/>
                <w:szCs w:val="18"/>
              </w:rPr>
              <w:t>Subscripts</w:t>
            </w:r>
          </w:p>
        </w:tc>
      </w:tr>
      <w:tr w:rsidR="009429E7" w:rsidRPr="007F7AB3" w:rsidTr="009429E7">
        <w:trPr>
          <w:trHeight w:val="66"/>
        </w:trPr>
        <w:tc>
          <w:tcPr>
            <w:tcW w:w="675" w:type="dxa"/>
          </w:tcPr>
          <w:p w:rsidR="009429E7" w:rsidRPr="00F14EC4" w:rsidRDefault="009429E7" w:rsidP="00504BDD">
            <w:pPr>
              <w:widowControl w:val="0"/>
              <w:autoSpaceDE w:val="0"/>
              <w:autoSpaceDN w:val="0"/>
              <w:adjustRightInd w:val="0"/>
              <w:contextualSpacing/>
              <w:jc w:val="both"/>
              <w:rPr>
                <w:i/>
                <w:sz w:val="18"/>
                <w:szCs w:val="18"/>
              </w:rPr>
            </w:pPr>
            <w:r w:rsidRPr="00F14EC4">
              <w:rPr>
                <w:i/>
                <w:sz w:val="18"/>
                <w:szCs w:val="18"/>
              </w:rPr>
              <w:t>w</w:t>
            </w:r>
          </w:p>
        </w:tc>
        <w:tc>
          <w:tcPr>
            <w:tcW w:w="243" w:type="dxa"/>
          </w:tcPr>
          <w:p w:rsidR="009429E7" w:rsidRPr="000B62D7" w:rsidRDefault="009429E7" w:rsidP="00504BDD">
            <w:pPr>
              <w:widowControl w:val="0"/>
              <w:autoSpaceDE w:val="0"/>
              <w:autoSpaceDN w:val="0"/>
              <w:adjustRightInd w:val="0"/>
              <w:contextualSpacing/>
              <w:jc w:val="both"/>
              <w:rPr>
                <w:sz w:val="18"/>
                <w:szCs w:val="18"/>
              </w:rPr>
            </w:pPr>
            <w:r w:rsidRPr="000B62D7">
              <w:rPr>
                <w:sz w:val="18"/>
                <w:szCs w:val="18"/>
              </w:rPr>
              <w:t>-</w:t>
            </w:r>
          </w:p>
        </w:tc>
        <w:tc>
          <w:tcPr>
            <w:tcW w:w="3114" w:type="dxa"/>
          </w:tcPr>
          <w:p w:rsidR="009429E7" w:rsidRPr="000B62D7" w:rsidRDefault="009429E7" w:rsidP="00504BDD">
            <w:pPr>
              <w:widowControl w:val="0"/>
              <w:autoSpaceDE w:val="0"/>
              <w:autoSpaceDN w:val="0"/>
              <w:adjustRightInd w:val="0"/>
              <w:jc w:val="both"/>
              <w:rPr>
                <w:sz w:val="18"/>
                <w:szCs w:val="18"/>
              </w:rPr>
            </w:pPr>
            <w:r w:rsidRPr="000B62D7">
              <w:rPr>
                <w:color w:val="231F20"/>
                <w:sz w:val="18"/>
                <w:szCs w:val="18"/>
              </w:rPr>
              <w:t>At the wall</w:t>
            </w:r>
          </w:p>
        </w:tc>
        <w:tc>
          <w:tcPr>
            <w:tcW w:w="810" w:type="dxa"/>
            <w:gridSpan w:val="2"/>
          </w:tcPr>
          <w:p w:rsidR="009429E7" w:rsidRPr="000B62D7" w:rsidRDefault="009429E7" w:rsidP="00504BDD">
            <w:pPr>
              <w:widowControl w:val="0"/>
              <w:autoSpaceDE w:val="0"/>
              <w:autoSpaceDN w:val="0"/>
              <w:adjustRightInd w:val="0"/>
              <w:contextualSpacing/>
              <w:jc w:val="both"/>
              <w:rPr>
                <w:sz w:val="18"/>
                <w:szCs w:val="18"/>
              </w:rPr>
            </w:pPr>
            <w:r>
              <w:rPr>
                <w:sz w:val="18"/>
                <w:szCs w:val="18"/>
              </w:rPr>
              <w:t>∞</w:t>
            </w:r>
          </w:p>
        </w:tc>
        <w:tc>
          <w:tcPr>
            <w:tcW w:w="236" w:type="dxa"/>
          </w:tcPr>
          <w:p w:rsidR="009429E7" w:rsidRPr="000B62D7" w:rsidRDefault="009429E7" w:rsidP="00504BDD">
            <w:pPr>
              <w:widowControl w:val="0"/>
              <w:autoSpaceDE w:val="0"/>
              <w:autoSpaceDN w:val="0"/>
              <w:adjustRightInd w:val="0"/>
              <w:contextualSpacing/>
              <w:jc w:val="both"/>
              <w:rPr>
                <w:sz w:val="18"/>
                <w:szCs w:val="18"/>
              </w:rPr>
            </w:pPr>
            <w:r w:rsidRPr="000B62D7">
              <w:rPr>
                <w:sz w:val="18"/>
                <w:szCs w:val="18"/>
              </w:rPr>
              <w:t>-</w:t>
            </w:r>
          </w:p>
        </w:tc>
        <w:tc>
          <w:tcPr>
            <w:tcW w:w="2977" w:type="dxa"/>
          </w:tcPr>
          <w:p w:rsidR="009429E7" w:rsidRPr="000B62D7" w:rsidRDefault="009429E7" w:rsidP="00504BDD">
            <w:pPr>
              <w:widowControl w:val="0"/>
              <w:autoSpaceDE w:val="0"/>
              <w:autoSpaceDN w:val="0"/>
              <w:adjustRightInd w:val="0"/>
              <w:jc w:val="both"/>
              <w:rPr>
                <w:sz w:val="18"/>
                <w:szCs w:val="18"/>
              </w:rPr>
            </w:pPr>
            <w:r w:rsidRPr="000B62D7">
              <w:rPr>
                <w:color w:val="231F20"/>
                <w:sz w:val="18"/>
                <w:szCs w:val="18"/>
              </w:rPr>
              <w:t xml:space="preserve"> In the free</w:t>
            </w:r>
            <w:r w:rsidRPr="000B62D7">
              <w:rPr>
                <w:color w:val="FFFFFF"/>
                <w:sz w:val="18"/>
                <w:szCs w:val="18"/>
              </w:rPr>
              <w:t xml:space="preserve"> </w:t>
            </w:r>
            <w:r w:rsidRPr="000B62D7">
              <w:rPr>
                <w:color w:val="231F20"/>
                <w:sz w:val="18"/>
                <w:szCs w:val="18"/>
              </w:rPr>
              <w:t>stream</w:t>
            </w:r>
          </w:p>
        </w:tc>
      </w:tr>
      <w:tr w:rsidR="009429E7" w:rsidRPr="007F7AB3" w:rsidTr="009429E7">
        <w:trPr>
          <w:trHeight w:val="66"/>
        </w:trPr>
        <w:tc>
          <w:tcPr>
            <w:tcW w:w="675" w:type="dxa"/>
          </w:tcPr>
          <w:p w:rsidR="009429E7" w:rsidRPr="00F14EC4" w:rsidRDefault="009429E7" w:rsidP="00504BDD">
            <w:pPr>
              <w:widowControl w:val="0"/>
              <w:autoSpaceDE w:val="0"/>
              <w:autoSpaceDN w:val="0"/>
              <w:adjustRightInd w:val="0"/>
              <w:contextualSpacing/>
              <w:jc w:val="both"/>
              <w:rPr>
                <w:i/>
                <w:position w:val="-10"/>
                <w:sz w:val="18"/>
                <w:szCs w:val="18"/>
              </w:rPr>
            </w:pPr>
            <w:r w:rsidRPr="00F14EC4">
              <w:rPr>
                <w:i/>
                <w:position w:val="-10"/>
                <w:sz w:val="18"/>
                <w:szCs w:val="18"/>
              </w:rPr>
              <w:t>x, y</w:t>
            </w:r>
          </w:p>
        </w:tc>
        <w:tc>
          <w:tcPr>
            <w:tcW w:w="243" w:type="dxa"/>
          </w:tcPr>
          <w:p w:rsidR="009429E7" w:rsidRPr="000B62D7" w:rsidRDefault="009429E7" w:rsidP="00504BDD">
            <w:pPr>
              <w:widowControl w:val="0"/>
              <w:autoSpaceDE w:val="0"/>
              <w:autoSpaceDN w:val="0"/>
              <w:adjustRightInd w:val="0"/>
              <w:contextualSpacing/>
              <w:jc w:val="both"/>
              <w:rPr>
                <w:sz w:val="18"/>
                <w:szCs w:val="18"/>
              </w:rPr>
            </w:pPr>
            <w:r w:rsidRPr="000B62D7">
              <w:rPr>
                <w:sz w:val="18"/>
                <w:szCs w:val="18"/>
              </w:rPr>
              <w:t>-</w:t>
            </w:r>
          </w:p>
        </w:tc>
        <w:tc>
          <w:tcPr>
            <w:tcW w:w="3114" w:type="dxa"/>
          </w:tcPr>
          <w:p w:rsidR="009429E7" w:rsidRPr="000B62D7" w:rsidRDefault="009429E7" w:rsidP="00504BDD">
            <w:pPr>
              <w:widowControl w:val="0"/>
              <w:autoSpaceDE w:val="0"/>
              <w:autoSpaceDN w:val="0"/>
              <w:adjustRightInd w:val="0"/>
              <w:contextualSpacing/>
              <w:jc w:val="both"/>
              <w:rPr>
                <w:sz w:val="18"/>
                <w:szCs w:val="18"/>
              </w:rPr>
            </w:pPr>
            <w:r w:rsidRPr="000B62D7">
              <w:rPr>
                <w:sz w:val="18"/>
                <w:szCs w:val="18"/>
              </w:rPr>
              <w:t>Component along X-axis and Y-axis respectively</w:t>
            </w:r>
          </w:p>
        </w:tc>
        <w:tc>
          <w:tcPr>
            <w:tcW w:w="810" w:type="dxa"/>
            <w:gridSpan w:val="2"/>
          </w:tcPr>
          <w:p w:rsidR="009429E7" w:rsidRPr="000B62D7" w:rsidRDefault="009429E7" w:rsidP="00504BDD">
            <w:pPr>
              <w:widowControl w:val="0"/>
              <w:autoSpaceDE w:val="0"/>
              <w:autoSpaceDN w:val="0"/>
              <w:adjustRightInd w:val="0"/>
              <w:contextualSpacing/>
              <w:jc w:val="both"/>
              <w:rPr>
                <w:position w:val="-6"/>
                <w:sz w:val="18"/>
                <w:szCs w:val="18"/>
              </w:rPr>
            </w:pPr>
            <w:r>
              <w:rPr>
                <w:position w:val="-6"/>
                <w:sz w:val="18"/>
                <w:szCs w:val="18"/>
              </w:rPr>
              <w:t>j</w:t>
            </w:r>
          </w:p>
        </w:tc>
        <w:tc>
          <w:tcPr>
            <w:tcW w:w="236" w:type="dxa"/>
          </w:tcPr>
          <w:p w:rsidR="009429E7" w:rsidRPr="000B62D7" w:rsidRDefault="009429E7" w:rsidP="00504BDD">
            <w:pPr>
              <w:widowControl w:val="0"/>
              <w:autoSpaceDE w:val="0"/>
              <w:autoSpaceDN w:val="0"/>
              <w:adjustRightInd w:val="0"/>
              <w:contextualSpacing/>
              <w:jc w:val="both"/>
              <w:rPr>
                <w:sz w:val="18"/>
                <w:szCs w:val="18"/>
              </w:rPr>
            </w:pPr>
            <w:r w:rsidRPr="000B62D7">
              <w:rPr>
                <w:sz w:val="18"/>
                <w:szCs w:val="18"/>
              </w:rPr>
              <w:t>-</w:t>
            </w:r>
          </w:p>
        </w:tc>
        <w:tc>
          <w:tcPr>
            <w:tcW w:w="2977" w:type="dxa"/>
          </w:tcPr>
          <w:p w:rsidR="009429E7" w:rsidRPr="000B62D7" w:rsidRDefault="009429E7" w:rsidP="00504BDD">
            <w:pPr>
              <w:widowControl w:val="0"/>
              <w:autoSpaceDE w:val="0"/>
              <w:autoSpaceDN w:val="0"/>
              <w:adjustRightInd w:val="0"/>
              <w:contextualSpacing/>
              <w:jc w:val="both"/>
              <w:rPr>
                <w:sz w:val="18"/>
                <w:szCs w:val="18"/>
              </w:rPr>
            </w:pPr>
            <w:r w:rsidRPr="000B62D7">
              <w:rPr>
                <w:sz w:val="18"/>
                <w:szCs w:val="18"/>
              </w:rPr>
              <w:t xml:space="preserve">Grid point with x co-ordinates and y co-ordinates </w:t>
            </w:r>
          </w:p>
        </w:tc>
      </w:tr>
    </w:tbl>
    <w:p w:rsidR="007F7AB3" w:rsidRPr="007F7AB3" w:rsidRDefault="007F7AB3" w:rsidP="00504BDD">
      <w:pPr>
        <w:pStyle w:val="Default"/>
        <w:widowControl w:val="0"/>
        <w:spacing w:line="290" w:lineRule="exact"/>
        <w:jc w:val="both"/>
        <w:rPr>
          <w:sz w:val="20"/>
          <w:szCs w:val="20"/>
        </w:rPr>
      </w:pPr>
    </w:p>
    <w:p w:rsidR="005C467B" w:rsidRPr="007F7AB3" w:rsidRDefault="005C467B" w:rsidP="00504BDD">
      <w:pPr>
        <w:widowControl w:val="0"/>
        <w:spacing w:line="290" w:lineRule="exact"/>
        <w:jc w:val="both"/>
        <w:rPr>
          <w:sz w:val="20"/>
          <w:szCs w:val="20"/>
        </w:rPr>
      </w:pPr>
    </w:p>
    <w:sectPr w:rsidR="005C467B" w:rsidRPr="007F7AB3" w:rsidSect="00584525">
      <w:headerReference w:type="even" r:id="rId167"/>
      <w:headerReference w:type="default" r:id="rId168"/>
      <w:headerReference w:type="first" r:id="rId169"/>
      <w:pgSz w:w="11909" w:h="16834" w:code="9"/>
      <w:pgMar w:top="2592" w:right="1944" w:bottom="2664" w:left="2016" w:header="2088"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181" w:rsidRDefault="00CB4181">
      <w:r>
        <w:separator/>
      </w:r>
    </w:p>
  </w:endnote>
  <w:endnote w:type="continuationSeparator" w:id="1">
    <w:p w:rsidR="00CB4181" w:rsidRDefault="00CB41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MR10">
    <w:altName w:val="MS Mincho"/>
    <w:panose1 w:val="00000000000000000000"/>
    <w:charset w:val="80"/>
    <w:family w:val="auto"/>
    <w:notTrueType/>
    <w:pitch w:val="default"/>
    <w:sig w:usb0="00000001" w:usb1="08070000" w:usb2="00000010" w:usb3="00000000" w:csb0="00020000" w:csb1="00000000"/>
  </w:font>
  <w:font w:name="PATextEx">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181" w:rsidRDefault="00CB4181">
      <w:r>
        <w:separator/>
      </w:r>
    </w:p>
  </w:footnote>
  <w:footnote w:type="continuationSeparator" w:id="1">
    <w:p w:rsidR="00CB4181" w:rsidRDefault="00CB4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649" w:rsidRPr="00012E0A" w:rsidRDefault="008E0B2F" w:rsidP="00012E0A">
    <w:pPr>
      <w:pStyle w:val="Header"/>
      <w:tabs>
        <w:tab w:val="clear" w:pos="4320"/>
        <w:tab w:val="clear" w:pos="8640"/>
        <w:tab w:val="right" w:pos="7974"/>
      </w:tabs>
      <w:rPr>
        <w:sz w:val="18"/>
        <w:szCs w:val="18"/>
      </w:rPr>
    </w:pPr>
    <w:r w:rsidRPr="00012E0A">
      <w:rPr>
        <w:rStyle w:val="PageNumber"/>
        <w:sz w:val="18"/>
        <w:szCs w:val="18"/>
      </w:rPr>
      <w:fldChar w:fldCharType="begin"/>
    </w:r>
    <w:r w:rsidR="00662649" w:rsidRPr="00012E0A">
      <w:rPr>
        <w:rStyle w:val="PageNumber"/>
        <w:sz w:val="18"/>
        <w:szCs w:val="18"/>
      </w:rPr>
      <w:instrText xml:space="preserve"> PAGE </w:instrText>
    </w:r>
    <w:r w:rsidRPr="00012E0A">
      <w:rPr>
        <w:rStyle w:val="PageNumber"/>
        <w:sz w:val="18"/>
        <w:szCs w:val="18"/>
      </w:rPr>
      <w:fldChar w:fldCharType="separate"/>
    </w:r>
    <w:r w:rsidR="001364F7">
      <w:rPr>
        <w:rStyle w:val="PageNumber"/>
        <w:noProof/>
        <w:sz w:val="18"/>
        <w:szCs w:val="18"/>
      </w:rPr>
      <w:t>16</w:t>
    </w:r>
    <w:r w:rsidRPr="00012E0A">
      <w:rPr>
        <w:rStyle w:val="PageNumber"/>
        <w:sz w:val="18"/>
        <w:szCs w:val="18"/>
      </w:rPr>
      <w:fldChar w:fldCharType="end"/>
    </w:r>
    <w:r w:rsidR="00662649" w:rsidRPr="00012E0A">
      <w:rPr>
        <w:rStyle w:val="PageNumber"/>
        <w:sz w:val="18"/>
        <w:szCs w:val="18"/>
      </w:rPr>
      <w:tab/>
    </w:r>
    <w:r w:rsidR="00B827F4">
      <w:rPr>
        <w:rStyle w:val="PageNumber"/>
        <w:sz w:val="18"/>
        <w:szCs w:val="18"/>
      </w:rPr>
      <w:t>Provat 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649" w:rsidRPr="00012E0A" w:rsidRDefault="00B827F4" w:rsidP="00012E0A">
    <w:pPr>
      <w:pStyle w:val="Header"/>
      <w:tabs>
        <w:tab w:val="clear" w:pos="4320"/>
        <w:tab w:val="clear" w:pos="8640"/>
        <w:tab w:val="right" w:pos="7929"/>
      </w:tabs>
      <w:rPr>
        <w:bCs/>
        <w:sz w:val="18"/>
        <w:szCs w:val="18"/>
      </w:rPr>
    </w:pPr>
    <w:r w:rsidRPr="00B827F4">
      <w:rPr>
        <w:rFonts w:eastAsia="Calibri"/>
        <w:sz w:val="18"/>
        <w:szCs w:val="18"/>
      </w:rPr>
      <w:t>Effect of Radiation and Heat Generation on Unsteady MHD Flow of Non-Newtonian</w:t>
    </w:r>
    <w:r w:rsidR="00662649" w:rsidRPr="00012E0A">
      <w:rPr>
        <w:bCs/>
        <w:sz w:val="18"/>
        <w:szCs w:val="18"/>
      </w:rPr>
      <w:tab/>
    </w:r>
    <w:r w:rsidR="008E0B2F" w:rsidRPr="00012E0A">
      <w:rPr>
        <w:rStyle w:val="PageNumber"/>
        <w:bCs/>
        <w:sz w:val="18"/>
        <w:szCs w:val="18"/>
      </w:rPr>
      <w:fldChar w:fldCharType="begin"/>
    </w:r>
    <w:r w:rsidR="00662649" w:rsidRPr="00012E0A">
      <w:rPr>
        <w:rStyle w:val="PageNumber"/>
        <w:bCs/>
        <w:sz w:val="18"/>
        <w:szCs w:val="18"/>
      </w:rPr>
      <w:instrText xml:space="preserve"> PAGE </w:instrText>
    </w:r>
    <w:r w:rsidR="008E0B2F" w:rsidRPr="00012E0A">
      <w:rPr>
        <w:rStyle w:val="PageNumber"/>
        <w:bCs/>
        <w:sz w:val="18"/>
        <w:szCs w:val="18"/>
      </w:rPr>
      <w:fldChar w:fldCharType="separate"/>
    </w:r>
    <w:r w:rsidR="001364F7">
      <w:rPr>
        <w:rStyle w:val="PageNumber"/>
        <w:bCs/>
        <w:noProof/>
        <w:sz w:val="18"/>
        <w:szCs w:val="18"/>
      </w:rPr>
      <w:t>17</w:t>
    </w:r>
    <w:r w:rsidR="008E0B2F" w:rsidRPr="00012E0A">
      <w:rPr>
        <w:rStyle w:val="PageNumber"/>
        <w:bCs/>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649" w:rsidRPr="00012E0A" w:rsidRDefault="00662649">
    <w:pPr>
      <w:pStyle w:val="Header"/>
      <w:rPr>
        <w:sz w:val="18"/>
        <w:szCs w:val="18"/>
      </w:rPr>
    </w:pPr>
    <w:r w:rsidRPr="00754AC3">
      <w:rPr>
        <w:b/>
        <w:sz w:val="18"/>
        <w:szCs w:val="18"/>
      </w:rPr>
      <w:t xml:space="preserve">GANIT </w:t>
    </w:r>
    <w:r w:rsidRPr="00012E0A">
      <w:rPr>
        <w:i/>
        <w:sz w:val="18"/>
        <w:szCs w:val="18"/>
      </w:rPr>
      <w:t>J. Bangladesh Math. Soc.</w:t>
    </w:r>
    <w:r w:rsidRPr="00012E0A">
      <w:rPr>
        <w:b/>
        <w:sz w:val="18"/>
        <w:szCs w:val="18"/>
      </w:rPr>
      <w:t xml:space="preserve"> </w:t>
    </w:r>
    <w:r w:rsidRPr="00012E0A">
      <w:rPr>
        <w:sz w:val="18"/>
        <w:szCs w:val="18"/>
      </w:rPr>
      <w:t xml:space="preserve">(ISSN 1606-3694) </w:t>
    </w:r>
    <w:r w:rsidRPr="000C7623">
      <w:rPr>
        <w:b/>
        <w:sz w:val="18"/>
        <w:szCs w:val="18"/>
      </w:rPr>
      <w:t>3</w:t>
    </w:r>
    <w:r>
      <w:rPr>
        <w:b/>
        <w:sz w:val="18"/>
        <w:szCs w:val="18"/>
      </w:rPr>
      <w:t>6</w:t>
    </w:r>
    <w:r>
      <w:rPr>
        <w:sz w:val="18"/>
        <w:szCs w:val="18"/>
      </w:rPr>
      <w:t xml:space="preserve"> </w:t>
    </w:r>
    <w:r w:rsidRPr="00012E0A">
      <w:rPr>
        <w:sz w:val="18"/>
        <w:szCs w:val="18"/>
      </w:rPr>
      <w:t>(20</w:t>
    </w:r>
    <w:r>
      <w:rPr>
        <w:sz w:val="18"/>
        <w:szCs w:val="18"/>
      </w:rPr>
      <w:t>16</w:t>
    </w:r>
    <w:r w:rsidRPr="00012E0A">
      <w:rPr>
        <w:sz w:val="18"/>
        <w:szCs w:val="18"/>
      </w:rPr>
      <w:t xml:space="preserve">) </w:t>
    </w:r>
    <w:r w:rsidR="000A693A">
      <w:rPr>
        <w:sz w:val="18"/>
        <w:szCs w:val="18"/>
      </w:rPr>
      <w:t>7-17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858DA92"/>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176B29BC"/>
    <w:multiLevelType w:val="hybridMultilevel"/>
    <w:tmpl w:val="BD226E32"/>
    <w:lvl w:ilvl="0" w:tplc="868401A2">
      <w:start w:val="1"/>
      <w:numFmt w:val="bullet"/>
      <w:pStyle w:val="BulletBody"/>
      <w:lvlText w:val=""/>
      <w:lvlJc w:val="left"/>
      <w:pPr>
        <w:tabs>
          <w:tab w:val="num" w:pos="432"/>
        </w:tabs>
        <w:ind w:left="432"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3A46E1"/>
    <w:multiLevelType w:val="hybridMultilevel"/>
    <w:tmpl w:val="857205B6"/>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7D542E"/>
    <w:multiLevelType w:val="hybridMultilevel"/>
    <w:tmpl w:val="1D4683EE"/>
    <w:lvl w:ilvl="0" w:tplc="E9143D46">
      <w:start w:val="1"/>
      <w:numFmt w:val="decimal"/>
      <w:lvlText w:val="[%1]"/>
      <w:lvlJc w:val="left"/>
      <w:pPr>
        <w:ind w:left="432" w:hanging="432"/>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evenAndOddHeaders/>
  <w:noPunctuationKerning/>
  <w:characterSpacingControl w:val="doNotCompress"/>
  <w:footnotePr>
    <w:footnote w:id="0"/>
    <w:footnote w:id="1"/>
  </w:footnotePr>
  <w:endnotePr>
    <w:endnote w:id="0"/>
    <w:endnote w:id="1"/>
  </w:endnotePr>
  <w:compat/>
  <w:rsids>
    <w:rsidRoot w:val="003A4F5E"/>
    <w:rsid w:val="00001439"/>
    <w:rsid w:val="0000637A"/>
    <w:rsid w:val="00012E0A"/>
    <w:rsid w:val="00014058"/>
    <w:rsid w:val="00017D85"/>
    <w:rsid w:val="00023B62"/>
    <w:rsid w:val="000500DC"/>
    <w:rsid w:val="00050FE9"/>
    <w:rsid w:val="0005700B"/>
    <w:rsid w:val="00061A20"/>
    <w:rsid w:val="00061BD1"/>
    <w:rsid w:val="00062E33"/>
    <w:rsid w:val="000703BB"/>
    <w:rsid w:val="00071A3A"/>
    <w:rsid w:val="0007458A"/>
    <w:rsid w:val="00086598"/>
    <w:rsid w:val="00087389"/>
    <w:rsid w:val="0009044E"/>
    <w:rsid w:val="00096840"/>
    <w:rsid w:val="000A693A"/>
    <w:rsid w:val="000B62D7"/>
    <w:rsid w:val="000B6599"/>
    <w:rsid w:val="000C4B15"/>
    <w:rsid w:val="000C7623"/>
    <w:rsid w:val="000C7703"/>
    <w:rsid w:val="000C78AD"/>
    <w:rsid w:val="000C7BBD"/>
    <w:rsid w:val="000C7F90"/>
    <w:rsid w:val="000E118C"/>
    <w:rsid w:val="000F1591"/>
    <w:rsid w:val="00104C5A"/>
    <w:rsid w:val="00105B08"/>
    <w:rsid w:val="00124836"/>
    <w:rsid w:val="00135791"/>
    <w:rsid w:val="001364F7"/>
    <w:rsid w:val="00140FB4"/>
    <w:rsid w:val="001476E9"/>
    <w:rsid w:val="00150071"/>
    <w:rsid w:val="00161AB7"/>
    <w:rsid w:val="001628C4"/>
    <w:rsid w:val="00172191"/>
    <w:rsid w:val="00183E22"/>
    <w:rsid w:val="001879FF"/>
    <w:rsid w:val="00191529"/>
    <w:rsid w:val="00193526"/>
    <w:rsid w:val="00196445"/>
    <w:rsid w:val="001B1FF2"/>
    <w:rsid w:val="001B2ADD"/>
    <w:rsid w:val="001B59F2"/>
    <w:rsid w:val="001C7C51"/>
    <w:rsid w:val="001E2B6B"/>
    <w:rsid w:val="001E7AE6"/>
    <w:rsid w:val="002110DA"/>
    <w:rsid w:val="00215D86"/>
    <w:rsid w:val="00220834"/>
    <w:rsid w:val="00230DD3"/>
    <w:rsid w:val="0023145F"/>
    <w:rsid w:val="00231FA2"/>
    <w:rsid w:val="002441F2"/>
    <w:rsid w:val="00254441"/>
    <w:rsid w:val="002626F7"/>
    <w:rsid w:val="00263C45"/>
    <w:rsid w:val="00263E48"/>
    <w:rsid w:val="00265D54"/>
    <w:rsid w:val="00267861"/>
    <w:rsid w:val="00273CBE"/>
    <w:rsid w:val="00295AA3"/>
    <w:rsid w:val="002A1A90"/>
    <w:rsid w:val="002A1F66"/>
    <w:rsid w:val="002A79FE"/>
    <w:rsid w:val="002B0BB4"/>
    <w:rsid w:val="002B1D7D"/>
    <w:rsid w:val="002C1CE6"/>
    <w:rsid w:val="002C3D91"/>
    <w:rsid w:val="002D293F"/>
    <w:rsid w:val="00311B2F"/>
    <w:rsid w:val="003251CD"/>
    <w:rsid w:val="003313E2"/>
    <w:rsid w:val="003313F6"/>
    <w:rsid w:val="00344F62"/>
    <w:rsid w:val="003536BD"/>
    <w:rsid w:val="00360B45"/>
    <w:rsid w:val="003770A9"/>
    <w:rsid w:val="00383E12"/>
    <w:rsid w:val="00384645"/>
    <w:rsid w:val="0038491F"/>
    <w:rsid w:val="0039539B"/>
    <w:rsid w:val="00395747"/>
    <w:rsid w:val="00397F41"/>
    <w:rsid w:val="003A1BF9"/>
    <w:rsid w:val="003A260C"/>
    <w:rsid w:val="003A2E18"/>
    <w:rsid w:val="003A4F5E"/>
    <w:rsid w:val="003B4945"/>
    <w:rsid w:val="003C2DBB"/>
    <w:rsid w:val="003C5242"/>
    <w:rsid w:val="003D16D6"/>
    <w:rsid w:val="003D480E"/>
    <w:rsid w:val="003E0208"/>
    <w:rsid w:val="003F1866"/>
    <w:rsid w:val="004019DE"/>
    <w:rsid w:val="0040296E"/>
    <w:rsid w:val="00412D49"/>
    <w:rsid w:val="004171FD"/>
    <w:rsid w:val="00420054"/>
    <w:rsid w:val="00425B89"/>
    <w:rsid w:val="00431233"/>
    <w:rsid w:val="004374C6"/>
    <w:rsid w:val="004404F5"/>
    <w:rsid w:val="00445661"/>
    <w:rsid w:val="0045513D"/>
    <w:rsid w:val="00465AE4"/>
    <w:rsid w:val="0047190A"/>
    <w:rsid w:val="00480F96"/>
    <w:rsid w:val="0048214B"/>
    <w:rsid w:val="00497E2A"/>
    <w:rsid w:val="004A53B8"/>
    <w:rsid w:val="004B04AD"/>
    <w:rsid w:val="004B1A8F"/>
    <w:rsid w:val="004B2073"/>
    <w:rsid w:val="004B2AC4"/>
    <w:rsid w:val="004B629A"/>
    <w:rsid w:val="004C08CE"/>
    <w:rsid w:val="004C10A2"/>
    <w:rsid w:val="004D05C2"/>
    <w:rsid w:val="004D0E5A"/>
    <w:rsid w:val="004D3D11"/>
    <w:rsid w:val="004D6836"/>
    <w:rsid w:val="004E082B"/>
    <w:rsid w:val="004E0D2C"/>
    <w:rsid w:val="004F06B9"/>
    <w:rsid w:val="004F3BE7"/>
    <w:rsid w:val="004F4AB6"/>
    <w:rsid w:val="004F6ABC"/>
    <w:rsid w:val="004F7018"/>
    <w:rsid w:val="00504BDD"/>
    <w:rsid w:val="005152BC"/>
    <w:rsid w:val="00515348"/>
    <w:rsid w:val="00517B9A"/>
    <w:rsid w:val="00520678"/>
    <w:rsid w:val="005242A9"/>
    <w:rsid w:val="005355C3"/>
    <w:rsid w:val="0054181C"/>
    <w:rsid w:val="0054401F"/>
    <w:rsid w:val="00547144"/>
    <w:rsid w:val="00554AF1"/>
    <w:rsid w:val="0056233D"/>
    <w:rsid w:val="0056280A"/>
    <w:rsid w:val="00562B33"/>
    <w:rsid w:val="00563162"/>
    <w:rsid w:val="00571755"/>
    <w:rsid w:val="00581DA0"/>
    <w:rsid w:val="0058236B"/>
    <w:rsid w:val="0058273F"/>
    <w:rsid w:val="005830D4"/>
    <w:rsid w:val="00584525"/>
    <w:rsid w:val="005859E5"/>
    <w:rsid w:val="00585BCA"/>
    <w:rsid w:val="0059219C"/>
    <w:rsid w:val="00593A54"/>
    <w:rsid w:val="00596476"/>
    <w:rsid w:val="005A3A80"/>
    <w:rsid w:val="005B6B50"/>
    <w:rsid w:val="005B6C1D"/>
    <w:rsid w:val="005C467B"/>
    <w:rsid w:val="005C6AD2"/>
    <w:rsid w:val="005D19AF"/>
    <w:rsid w:val="005D1DB7"/>
    <w:rsid w:val="005D4B5B"/>
    <w:rsid w:val="005E741F"/>
    <w:rsid w:val="005F1AC5"/>
    <w:rsid w:val="005F586C"/>
    <w:rsid w:val="00610171"/>
    <w:rsid w:val="006141DC"/>
    <w:rsid w:val="00621747"/>
    <w:rsid w:val="006235F4"/>
    <w:rsid w:val="00662649"/>
    <w:rsid w:val="0066741E"/>
    <w:rsid w:val="00667FBF"/>
    <w:rsid w:val="00672507"/>
    <w:rsid w:val="00673585"/>
    <w:rsid w:val="00674BAB"/>
    <w:rsid w:val="0068340A"/>
    <w:rsid w:val="006978DB"/>
    <w:rsid w:val="006B752D"/>
    <w:rsid w:val="006C1A58"/>
    <w:rsid w:val="006C200F"/>
    <w:rsid w:val="006C42B7"/>
    <w:rsid w:val="006C756F"/>
    <w:rsid w:val="006D4F80"/>
    <w:rsid w:val="006D5A55"/>
    <w:rsid w:val="006E1BDB"/>
    <w:rsid w:val="006E54DB"/>
    <w:rsid w:val="006F3721"/>
    <w:rsid w:val="00700A09"/>
    <w:rsid w:val="0070151C"/>
    <w:rsid w:val="00701F2B"/>
    <w:rsid w:val="00710B26"/>
    <w:rsid w:val="007126E9"/>
    <w:rsid w:val="00716A66"/>
    <w:rsid w:val="007433FC"/>
    <w:rsid w:val="00745376"/>
    <w:rsid w:val="00746F91"/>
    <w:rsid w:val="007530E6"/>
    <w:rsid w:val="007532AB"/>
    <w:rsid w:val="00755426"/>
    <w:rsid w:val="00755521"/>
    <w:rsid w:val="007605F4"/>
    <w:rsid w:val="00760801"/>
    <w:rsid w:val="007638D3"/>
    <w:rsid w:val="00764664"/>
    <w:rsid w:val="00764F4D"/>
    <w:rsid w:val="007702DB"/>
    <w:rsid w:val="00770337"/>
    <w:rsid w:val="0077533E"/>
    <w:rsid w:val="007850C2"/>
    <w:rsid w:val="0078775A"/>
    <w:rsid w:val="00792EC4"/>
    <w:rsid w:val="007938E9"/>
    <w:rsid w:val="0079726B"/>
    <w:rsid w:val="007A5DA2"/>
    <w:rsid w:val="007B210D"/>
    <w:rsid w:val="007C5A7B"/>
    <w:rsid w:val="007D1C32"/>
    <w:rsid w:val="007D35F4"/>
    <w:rsid w:val="007D7A46"/>
    <w:rsid w:val="007E4285"/>
    <w:rsid w:val="007F136E"/>
    <w:rsid w:val="007F1430"/>
    <w:rsid w:val="007F19F4"/>
    <w:rsid w:val="007F5235"/>
    <w:rsid w:val="007F7AB3"/>
    <w:rsid w:val="00803AA1"/>
    <w:rsid w:val="0080510C"/>
    <w:rsid w:val="00805871"/>
    <w:rsid w:val="008128F9"/>
    <w:rsid w:val="008147AD"/>
    <w:rsid w:val="00835E73"/>
    <w:rsid w:val="00837299"/>
    <w:rsid w:val="008416F7"/>
    <w:rsid w:val="00847B04"/>
    <w:rsid w:val="008502F2"/>
    <w:rsid w:val="00853149"/>
    <w:rsid w:val="00857211"/>
    <w:rsid w:val="00865BD7"/>
    <w:rsid w:val="0086773E"/>
    <w:rsid w:val="008715B3"/>
    <w:rsid w:val="00875476"/>
    <w:rsid w:val="00881393"/>
    <w:rsid w:val="008A4062"/>
    <w:rsid w:val="008A6706"/>
    <w:rsid w:val="008B4075"/>
    <w:rsid w:val="008B4399"/>
    <w:rsid w:val="008C3018"/>
    <w:rsid w:val="008D3FED"/>
    <w:rsid w:val="008E0B2F"/>
    <w:rsid w:val="008E249F"/>
    <w:rsid w:val="008E254B"/>
    <w:rsid w:val="008F4E41"/>
    <w:rsid w:val="008F7221"/>
    <w:rsid w:val="0090217F"/>
    <w:rsid w:val="00907F9C"/>
    <w:rsid w:val="009132EA"/>
    <w:rsid w:val="009335EE"/>
    <w:rsid w:val="009429E7"/>
    <w:rsid w:val="00953187"/>
    <w:rsid w:val="00966644"/>
    <w:rsid w:val="0097001F"/>
    <w:rsid w:val="00982CD7"/>
    <w:rsid w:val="0098545C"/>
    <w:rsid w:val="00995139"/>
    <w:rsid w:val="009976E9"/>
    <w:rsid w:val="009A0C18"/>
    <w:rsid w:val="009A0E79"/>
    <w:rsid w:val="009A2F9C"/>
    <w:rsid w:val="009B27DB"/>
    <w:rsid w:val="009B2D38"/>
    <w:rsid w:val="009C2A63"/>
    <w:rsid w:val="009D2156"/>
    <w:rsid w:val="009D2F9F"/>
    <w:rsid w:val="009D6050"/>
    <w:rsid w:val="009E277C"/>
    <w:rsid w:val="009E60D3"/>
    <w:rsid w:val="009F1667"/>
    <w:rsid w:val="009F1AF1"/>
    <w:rsid w:val="009F7858"/>
    <w:rsid w:val="00A01A45"/>
    <w:rsid w:val="00A162C5"/>
    <w:rsid w:val="00A22367"/>
    <w:rsid w:val="00A223FC"/>
    <w:rsid w:val="00A2259F"/>
    <w:rsid w:val="00A2327B"/>
    <w:rsid w:val="00A306E3"/>
    <w:rsid w:val="00A34F9C"/>
    <w:rsid w:val="00A35827"/>
    <w:rsid w:val="00A416BB"/>
    <w:rsid w:val="00A45855"/>
    <w:rsid w:val="00A563E4"/>
    <w:rsid w:val="00A62AA5"/>
    <w:rsid w:val="00A75ED8"/>
    <w:rsid w:val="00A77EEE"/>
    <w:rsid w:val="00A8344D"/>
    <w:rsid w:val="00A8513B"/>
    <w:rsid w:val="00A94027"/>
    <w:rsid w:val="00AA0316"/>
    <w:rsid w:val="00AB29C5"/>
    <w:rsid w:val="00AC00D1"/>
    <w:rsid w:val="00AC5B70"/>
    <w:rsid w:val="00AD10CE"/>
    <w:rsid w:val="00AD50F9"/>
    <w:rsid w:val="00AD721F"/>
    <w:rsid w:val="00AF451F"/>
    <w:rsid w:val="00AF7E82"/>
    <w:rsid w:val="00B000FD"/>
    <w:rsid w:val="00B00104"/>
    <w:rsid w:val="00B039EE"/>
    <w:rsid w:val="00B06153"/>
    <w:rsid w:val="00B061CE"/>
    <w:rsid w:val="00B124DE"/>
    <w:rsid w:val="00B17C95"/>
    <w:rsid w:val="00B17F58"/>
    <w:rsid w:val="00B24744"/>
    <w:rsid w:val="00B314DE"/>
    <w:rsid w:val="00B31F08"/>
    <w:rsid w:val="00B444BC"/>
    <w:rsid w:val="00B513D5"/>
    <w:rsid w:val="00B52947"/>
    <w:rsid w:val="00B55A22"/>
    <w:rsid w:val="00B56FC7"/>
    <w:rsid w:val="00B71EFE"/>
    <w:rsid w:val="00B733F2"/>
    <w:rsid w:val="00B748CA"/>
    <w:rsid w:val="00B827F4"/>
    <w:rsid w:val="00BB1520"/>
    <w:rsid w:val="00BB2B7B"/>
    <w:rsid w:val="00BB48CF"/>
    <w:rsid w:val="00BC481A"/>
    <w:rsid w:val="00BD08F8"/>
    <w:rsid w:val="00BD2465"/>
    <w:rsid w:val="00BD2BD3"/>
    <w:rsid w:val="00BD54EF"/>
    <w:rsid w:val="00BD6A4B"/>
    <w:rsid w:val="00BE0010"/>
    <w:rsid w:val="00BE26DE"/>
    <w:rsid w:val="00BE5750"/>
    <w:rsid w:val="00BE5BB1"/>
    <w:rsid w:val="00BF50B4"/>
    <w:rsid w:val="00C11F81"/>
    <w:rsid w:val="00C1243A"/>
    <w:rsid w:val="00C22FB3"/>
    <w:rsid w:val="00C31B18"/>
    <w:rsid w:val="00C32449"/>
    <w:rsid w:val="00C348C3"/>
    <w:rsid w:val="00C42EB8"/>
    <w:rsid w:val="00C45A78"/>
    <w:rsid w:val="00C462AA"/>
    <w:rsid w:val="00C54D15"/>
    <w:rsid w:val="00C63CF0"/>
    <w:rsid w:val="00C643E0"/>
    <w:rsid w:val="00C66C3E"/>
    <w:rsid w:val="00C6747C"/>
    <w:rsid w:val="00C70C92"/>
    <w:rsid w:val="00C733EA"/>
    <w:rsid w:val="00C748A8"/>
    <w:rsid w:val="00C8188C"/>
    <w:rsid w:val="00C85987"/>
    <w:rsid w:val="00C9014D"/>
    <w:rsid w:val="00C916B2"/>
    <w:rsid w:val="00C95F7F"/>
    <w:rsid w:val="00CA015C"/>
    <w:rsid w:val="00CA4386"/>
    <w:rsid w:val="00CA65FF"/>
    <w:rsid w:val="00CB4181"/>
    <w:rsid w:val="00CC0B0E"/>
    <w:rsid w:val="00CE343C"/>
    <w:rsid w:val="00CF37C6"/>
    <w:rsid w:val="00CF3D9F"/>
    <w:rsid w:val="00CF75F7"/>
    <w:rsid w:val="00D007A7"/>
    <w:rsid w:val="00D018B1"/>
    <w:rsid w:val="00D02CD0"/>
    <w:rsid w:val="00D04BFC"/>
    <w:rsid w:val="00D05E78"/>
    <w:rsid w:val="00D071C9"/>
    <w:rsid w:val="00D17945"/>
    <w:rsid w:val="00D22AEE"/>
    <w:rsid w:val="00D22BC4"/>
    <w:rsid w:val="00D23395"/>
    <w:rsid w:val="00D25856"/>
    <w:rsid w:val="00D262BC"/>
    <w:rsid w:val="00D3187B"/>
    <w:rsid w:val="00D5589B"/>
    <w:rsid w:val="00D62486"/>
    <w:rsid w:val="00D6491D"/>
    <w:rsid w:val="00D703AA"/>
    <w:rsid w:val="00D72D3D"/>
    <w:rsid w:val="00D76D20"/>
    <w:rsid w:val="00D82834"/>
    <w:rsid w:val="00DA1E78"/>
    <w:rsid w:val="00DA20FD"/>
    <w:rsid w:val="00DA4526"/>
    <w:rsid w:val="00DA454C"/>
    <w:rsid w:val="00DA4AA6"/>
    <w:rsid w:val="00DB093A"/>
    <w:rsid w:val="00DB139C"/>
    <w:rsid w:val="00DC023D"/>
    <w:rsid w:val="00DC5524"/>
    <w:rsid w:val="00DC7C80"/>
    <w:rsid w:val="00DD0E24"/>
    <w:rsid w:val="00DD6C8F"/>
    <w:rsid w:val="00DF3F96"/>
    <w:rsid w:val="00E0437A"/>
    <w:rsid w:val="00E119E0"/>
    <w:rsid w:val="00E126B3"/>
    <w:rsid w:val="00E15271"/>
    <w:rsid w:val="00E20A3F"/>
    <w:rsid w:val="00E25EB1"/>
    <w:rsid w:val="00E32B6E"/>
    <w:rsid w:val="00E34797"/>
    <w:rsid w:val="00E35839"/>
    <w:rsid w:val="00E37900"/>
    <w:rsid w:val="00E46071"/>
    <w:rsid w:val="00E47072"/>
    <w:rsid w:val="00E573BB"/>
    <w:rsid w:val="00E60F62"/>
    <w:rsid w:val="00E675EC"/>
    <w:rsid w:val="00E745DD"/>
    <w:rsid w:val="00E75ED0"/>
    <w:rsid w:val="00E82891"/>
    <w:rsid w:val="00E92A32"/>
    <w:rsid w:val="00E9585C"/>
    <w:rsid w:val="00EA0543"/>
    <w:rsid w:val="00EB0083"/>
    <w:rsid w:val="00EB2583"/>
    <w:rsid w:val="00EC21DD"/>
    <w:rsid w:val="00EC7AC1"/>
    <w:rsid w:val="00ED08CC"/>
    <w:rsid w:val="00ED2E66"/>
    <w:rsid w:val="00ED30F6"/>
    <w:rsid w:val="00ED66FD"/>
    <w:rsid w:val="00EE40A0"/>
    <w:rsid w:val="00EF0ACC"/>
    <w:rsid w:val="00EF7D0B"/>
    <w:rsid w:val="00F037A5"/>
    <w:rsid w:val="00F0386D"/>
    <w:rsid w:val="00F1131D"/>
    <w:rsid w:val="00F11446"/>
    <w:rsid w:val="00F13E08"/>
    <w:rsid w:val="00F14EC4"/>
    <w:rsid w:val="00F20476"/>
    <w:rsid w:val="00F34369"/>
    <w:rsid w:val="00F35532"/>
    <w:rsid w:val="00F360E4"/>
    <w:rsid w:val="00F40092"/>
    <w:rsid w:val="00F43E56"/>
    <w:rsid w:val="00F440EA"/>
    <w:rsid w:val="00F471B7"/>
    <w:rsid w:val="00F47DAC"/>
    <w:rsid w:val="00F50632"/>
    <w:rsid w:val="00F5311B"/>
    <w:rsid w:val="00F60F37"/>
    <w:rsid w:val="00F6169A"/>
    <w:rsid w:val="00F750DF"/>
    <w:rsid w:val="00F93FE1"/>
    <w:rsid w:val="00F9456A"/>
    <w:rsid w:val="00FA0778"/>
    <w:rsid w:val="00FA49EF"/>
    <w:rsid w:val="00FA574A"/>
    <w:rsid w:val="00FB6A5C"/>
    <w:rsid w:val="00FC1784"/>
    <w:rsid w:val="00FC2133"/>
    <w:rsid w:val="00FC56F9"/>
    <w:rsid w:val="00FC6B81"/>
    <w:rsid w:val="00FE5E50"/>
    <w:rsid w:val="00FF09A8"/>
    <w:rsid w:val="00FF416D"/>
    <w:rsid w:val="00FF6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rules v:ext="edit">
        <o:r id="V:Rule16" type="arc" idref="#_x0000_s1135"/>
        <o:r id="V:Rule19" type="arc" idref="#_x0000_s1139"/>
        <o:r id="V:Rule20" type="connector" idref="#_x0000_s1122"/>
        <o:r id="V:Rule21" type="connector" idref="#_x0000_s1128"/>
        <o:r id="V:Rule22" type="connector" idref="#_x0000_s1133"/>
        <o:r id="V:Rule23" type="connector" idref="#_x0000_s1131"/>
        <o:r id="V:Rule24" type="connector" idref="#_x0000_s1127"/>
        <o:r id="V:Rule25" type="connector" idref="#_x0000_s1119"/>
        <o:r id="V:Rule26" type="connector" idref="#_x0000_s1120"/>
        <o:r id="V:Rule27" type="connector" idref="#_x0000_s1129"/>
        <o:r id="V:Rule28" type="connector" idref="#_x0000_s1125"/>
        <o:r id="V:Rule29" type="connector" idref="#_x0000_s1118"/>
        <o:r id="V:Rule30" type="connector" idref="#_x0000_s1126"/>
        <o:r id="V:Rule31" type="connector" idref="#_x0000_s1138"/>
        <o:r id="V:Rule32" type="connector" idref="#_x0000_s1123"/>
        <o:r id="V:Rule33" type="connector" idref="#_x0000_s1121"/>
        <o:r id="V:Rule34" type="connector" idref="#_x0000_s1137"/>
        <o:r id="V:Rule35" type="connector" idref="#_x0000_s1124"/>
        <o:r id="V:Rule36" type="connector" idref="#_x0000_s113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5E"/>
    <w:rPr>
      <w:sz w:val="24"/>
      <w:szCs w:val="24"/>
    </w:rPr>
  </w:style>
  <w:style w:type="paragraph" w:styleId="Heading1">
    <w:name w:val="heading 1"/>
    <w:basedOn w:val="Normal"/>
    <w:next w:val="Normal"/>
    <w:link w:val="Heading1Char"/>
    <w:uiPriority w:val="99"/>
    <w:qFormat/>
    <w:rsid w:val="00383E1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83E1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83E1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83E1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383E1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383E12"/>
    <w:pPr>
      <w:keepNext/>
      <w:widowControl w:val="0"/>
      <w:autoSpaceDE w:val="0"/>
      <w:autoSpaceDN w:val="0"/>
      <w:adjustRightInd w:val="0"/>
      <w:spacing w:before="240" w:after="60"/>
      <w:outlineLvl w:val="5"/>
    </w:pPr>
    <w:rPr>
      <w:rFonts w:ascii="Times" w:hAnsi="Times" w:cs="Times"/>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4F5E"/>
    <w:pPr>
      <w:tabs>
        <w:tab w:val="center" w:pos="4320"/>
        <w:tab w:val="right" w:pos="8640"/>
      </w:tabs>
    </w:pPr>
  </w:style>
  <w:style w:type="character" w:styleId="PageNumber">
    <w:name w:val="page number"/>
    <w:basedOn w:val="DefaultParagraphFont"/>
    <w:rsid w:val="003A4F5E"/>
  </w:style>
  <w:style w:type="paragraph" w:styleId="Header">
    <w:name w:val="header"/>
    <w:basedOn w:val="Normal"/>
    <w:link w:val="HeaderChar"/>
    <w:uiPriority w:val="99"/>
    <w:rsid w:val="003A4F5E"/>
    <w:pPr>
      <w:tabs>
        <w:tab w:val="center" w:pos="4320"/>
        <w:tab w:val="right" w:pos="8640"/>
      </w:tabs>
    </w:pPr>
  </w:style>
  <w:style w:type="table" w:styleId="TableGrid">
    <w:name w:val="Table Grid"/>
    <w:basedOn w:val="TableNormal"/>
    <w:uiPriority w:val="59"/>
    <w:rsid w:val="003A4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A4F5E"/>
    <w:rPr>
      <w:color w:val="0000FF"/>
      <w:u w:val="single"/>
    </w:rPr>
  </w:style>
  <w:style w:type="character" w:customStyle="1" w:styleId="Heading3Char">
    <w:name w:val="Heading 3 Char"/>
    <w:basedOn w:val="DefaultParagraphFont"/>
    <w:link w:val="Heading3"/>
    <w:uiPriority w:val="9"/>
    <w:rsid w:val="00383E12"/>
    <w:rPr>
      <w:rFonts w:ascii="Arial" w:hAnsi="Arial" w:cs="Arial"/>
      <w:b/>
      <w:bCs/>
      <w:sz w:val="26"/>
      <w:szCs w:val="26"/>
    </w:rPr>
  </w:style>
  <w:style w:type="paragraph" w:customStyle="1" w:styleId="ICAMAuthor">
    <w:name w:val="ICAM Author"/>
    <w:basedOn w:val="Normal"/>
    <w:rsid w:val="00383E12"/>
    <w:pPr>
      <w:ind w:left="720" w:right="720"/>
      <w:jc w:val="center"/>
    </w:pPr>
    <w:rPr>
      <w:b/>
      <w:sz w:val="22"/>
    </w:rPr>
  </w:style>
  <w:style w:type="paragraph" w:styleId="BodyText">
    <w:name w:val="Body Text"/>
    <w:basedOn w:val="Normal"/>
    <w:link w:val="BodyTextChar"/>
    <w:rsid w:val="00383E12"/>
    <w:pPr>
      <w:ind w:firstLine="720"/>
      <w:jc w:val="both"/>
    </w:pPr>
    <w:rPr>
      <w:sz w:val="20"/>
    </w:rPr>
  </w:style>
  <w:style w:type="character" w:customStyle="1" w:styleId="BodyTextChar">
    <w:name w:val="Body Text Char"/>
    <w:basedOn w:val="DefaultParagraphFont"/>
    <w:link w:val="BodyText"/>
    <w:rsid w:val="00383E12"/>
    <w:rPr>
      <w:szCs w:val="24"/>
    </w:rPr>
  </w:style>
  <w:style w:type="paragraph" w:styleId="BodyTextIndent">
    <w:name w:val="Body Text Indent"/>
    <w:basedOn w:val="Normal"/>
    <w:link w:val="BodyTextIndentChar"/>
    <w:rsid w:val="00383E12"/>
    <w:pPr>
      <w:spacing w:after="120"/>
      <w:ind w:left="360"/>
    </w:pPr>
    <w:rPr>
      <w:sz w:val="20"/>
    </w:rPr>
  </w:style>
  <w:style w:type="character" w:customStyle="1" w:styleId="BodyTextIndentChar">
    <w:name w:val="Body Text Indent Char"/>
    <w:basedOn w:val="DefaultParagraphFont"/>
    <w:link w:val="BodyTextIndent"/>
    <w:rsid w:val="00383E12"/>
    <w:rPr>
      <w:szCs w:val="24"/>
    </w:rPr>
  </w:style>
  <w:style w:type="character" w:customStyle="1" w:styleId="StyleBodyTextIndentTimesNewRomanItalicChar">
    <w:name w:val="Style Body Text Indent + Times New Roman Italic Char"/>
    <w:basedOn w:val="DefaultParagraphFont"/>
    <w:rsid w:val="00383E12"/>
    <w:rPr>
      <w:i/>
      <w:iCs/>
      <w:spacing w:val="-2"/>
      <w:sz w:val="24"/>
      <w:szCs w:val="24"/>
      <w:lang w:val="en-US" w:eastAsia="en-US" w:bidi="ar-SA"/>
    </w:rPr>
  </w:style>
  <w:style w:type="character" w:customStyle="1" w:styleId="Heading4Char">
    <w:name w:val="Heading 4 Char"/>
    <w:basedOn w:val="DefaultParagraphFont"/>
    <w:link w:val="Heading4"/>
    <w:uiPriority w:val="9"/>
    <w:semiHidden/>
    <w:rsid w:val="00383E12"/>
    <w:rPr>
      <w:rFonts w:ascii="Calibri" w:eastAsia="Times New Roman" w:hAnsi="Calibri" w:cs="Times New Roman"/>
      <w:b/>
      <w:bCs/>
      <w:sz w:val="28"/>
      <w:szCs w:val="28"/>
    </w:rPr>
  </w:style>
  <w:style w:type="paragraph" w:styleId="FootnoteText">
    <w:name w:val="footnote text"/>
    <w:basedOn w:val="Normal"/>
    <w:link w:val="FootnoteTextChar"/>
    <w:uiPriority w:val="99"/>
    <w:rsid w:val="00383E12"/>
    <w:pPr>
      <w:jc w:val="both"/>
    </w:pPr>
    <w:rPr>
      <w:sz w:val="20"/>
      <w:szCs w:val="20"/>
    </w:rPr>
  </w:style>
  <w:style w:type="character" w:customStyle="1" w:styleId="FootnoteTextChar">
    <w:name w:val="Footnote Text Char"/>
    <w:basedOn w:val="DefaultParagraphFont"/>
    <w:link w:val="FootnoteText"/>
    <w:uiPriority w:val="99"/>
    <w:rsid w:val="00383E12"/>
  </w:style>
  <w:style w:type="paragraph" w:customStyle="1" w:styleId="Title1">
    <w:name w:val="Title1"/>
    <w:basedOn w:val="Heading1"/>
    <w:rsid w:val="00383E12"/>
    <w:pPr>
      <w:spacing w:before="0" w:after="0"/>
      <w:jc w:val="center"/>
    </w:pPr>
    <w:rPr>
      <w:rFonts w:ascii="Times New Roman" w:hAnsi="Times New Roman" w:cs="Arial"/>
    </w:rPr>
  </w:style>
  <w:style w:type="paragraph" w:customStyle="1" w:styleId="Head2">
    <w:name w:val="Head2"/>
    <w:basedOn w:val="Heading2"/>
    <w:rsid w:val="00383E12"/>
    <w:pPr>
      <w:spacing w:after="120" w:line="360" w:lineRule="auto"/>
      <w:jc w:val="both"/>
    </w:pPr>
    <w:rPr>
      <w:rFonts w:ascii="Times New Roman" w:hAnsi="Times New Roman"/>
      <w:bCs w:val="0"/>
      <w:i w:val="0"/>
      <w:iCs w:val="0"/>
      <w:caps/>
      <w:sz w:val="24"/>
      <w:szCs w:val="20"/>
    </w:rPr>
  </w:style>
  <w:style w:type="paragraph" w:customStyle="1" w:styleId="BodyTxtpp">
    <w:name w:val="Body Txtpp"/>
    <w:basedOn w:val="BodyText"/>
    <w:rsid w:val="00383E12"/>
    <w:pPr>
      <w:tabs>
        <w:tab w:val="left" w:pos="6480"/>
      </w:tabs>
      <w:spacing w:line="360" w:lineRule="auto"/>
      <w:ind w:firstLine="0"/>
    </w:pPr>
    <w:rPr>
      <w:sz w:val="22"/>
      <w:szCs w:val="20"/>
    </w:rPr>
  </w:style>
  <w:style w:type="paragraph" w:customStyle="1" w:styleId="Reftext">
    <w:name w:val="Ref text"/>
    <w:basedOn w:val="BodyText"/>
    <w:rsid w:val="00383E12"/>
    <w:pPr>
      <w:tabs>
        <w:tab w:val="left" w:pos="6480"/>
      </w:tabs>
      <w:spacing w:after="80" w:line="288" w:lineRule="auto"/>
      <w:ind w:firstLine="0"/>
    </w:pPr>
    <w:rPr>
      <w:sz w:val="22"/>
      <w:szCs w:val="20"/>
    </w:rPr>
  </w:style>
  <w:style w:type="paragraph" w:customStyle="1" w:styleId="BulletBody">
    <w:name w:val="Bullet Body"/>
    <w:basedOn w:val="BodyText"/>
    <w:rsid w:val="00383E12"/>
    <w:pPr>
      <w:numPr>
        <w:numId w:val="1"/>
      </w:numPr>
      <w:spacing w:after="120" w:line="264" w:lineRule="auto"/>
    </w:pPr>
    <w:rPr>
      <w:sz w:val="22"/>
      <w:szCs w:val="20"/>
    </w:rPr>
  </w:style>
  <w:style w:type="character" w:customStyle="1" w:styleId="Heading1Char">
    <w:name w:val="Heading 1 Char"/>
    <w:basedOn w:val="DefaultParagraphFont"/>
    <w:link w:val="Heading1"/>
    <w:uiPriority w:val="9"/>
    <w:rsid w:val="00383E1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83E12"/>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semiHidden/>
    <w:rsid w:val="00383E12"/>
    <w:rPr>
      <w:rFonts w:ascii="Calibri" w:eastAsia="Times New Roman" w:hAnsi="Calibri" w:cs="Times New Roman"/>
      <w:b/>
      <w:bCs/>
      <w:i/>
      <w:iCs/>
      <w:sz w:val="26"/>
      <w:szCs w:val="26"/>
    </w:rPr>
  </w:style>
  <w:style w:type="paragraph" w:styleId="BodyText2">
    <w:name w:val="Body Text 2"/>
    <w:basedOn w:val="Normal"/>
    <w:link w:val="BodyText2Char"/>
    <w:rsid w:val="00383E12"/>
    <w:pPr>
      <w:spacing w:after="120" w:line="480" w:lineRule="auto"/>
    </w:pPr>
  </w:style>
  <w:style w:type="character" w:customStyle="1" w:styleId="BodyText2Char">
    <w:name w:val="Body Text 2 Char"/>
    <w:basedOn w:val="DefaultParagraphFont"/>
    <w:link w:val="BodyText2"/>
    <w:rsid w:val="00383E12"/>
    <w:rPr>
      <w:sz w:val="24"/>
      <w:szCs w:val="24"/>
    </w:rPr>
  </w:style>
  <w:style w:type="paragraph" w:styleId="BodyText3">
    <w:name w:val="Body Text 3"/>
    <w:basedOn w:val="Normal"/>
    <w:link w:val="BodyText3Char"/>
    <w:rsid w:val="00383E12"/>
    <w:pPr>
      <w:spacing w:after="120"/>
    </w:pPr>
    <w:rPr>
      <w:sz w:val="16"/>
      <w:szCs w:val="16"/>
    </w:rPr>
  </w:style>
  <w:style w:type="character" w:customStyle="1" w:styleId="BodyText3Char">
    <w:name w:val="Body Text 3 Char"/>
    <w:basedOn w:val="DefaultParagraphFont"/>
    <w:link w:val="BodyText3"/>
    <w:rsid w:val="00383E12"/>
    <w:rPr>
      <w:sz w:val="16"/>
      <w:szCs w:val="16"/>
    </w:rPr>
  </w:style>
  <w:style w:type="paragraph" w:styleId="Caption">
    <w:name w:val="caption"/>
    <w:basedOn w:val="Normal"/>
    <w:next w:val="Normal"/>
    <w:qFormat/>
    <w:rsid w:val="00383E12"/>
    <w:pPr>
      <w:spacing w:before="120" w:after="120"/>
    </w:pPr>
    <w:rPr>
      <w:b/>
      <w:sz w:val="20"/>
      <w:szCs w:val="20"/>
    </w:rPr>
  </w:style>
  <w:style w:type="paragraph" w:styleId="NormalWeb">
    <w:name w:val="Normal (Web)"/>
    <w:basedOn w:val="Normal"/>
    <w:uiPriority w:val="99"/>
    <w:rsid w:val="00383E12"/>
    <w:pPr>
      <w:spacing w:before="100" w:after="100"/>
    </w:pPr>
    <w:rPr>
      <w:szCs w:val="20"/>
    </w:rPr>
  </w:style>
  <w:style w:type="character" w:customStyle="1" w:styleId="FooterChar">
    <w:name w:val="Footer Char"/>
    <w:basedOn w:val="DefaultParagraphFont"/>
    <w:link w:val="Footer"/>
    <w:uiPriority w:val="99"/>
    <w:rsid w:val="00383E12"/>
    <w:rPr>
      <w:sz w:val="24"/>
      <w:szCs w:val="24"/>
    </w:rPr>
  </w:style>
  <w:style w:type="character" w:customStyle="1" w:styleId="Heading6Char">
    <w:name w:val="Heading 6 Char"/>
    <w:basedOn w:val="DefaultParagraphFont"/>
    <w:link w:val="Heading6"/>
    <w:uiPriority w:val="99"/>
    <w:rsid w:val="00383E12"/>
    <w:rPr>
      <w:rFonts w:ascii="Times" w:hAnsi="Times" w:cs="Times"/>
      <w:b/>
      <w:bCs/>
      <w:noProof/>
      <w:sz w:val="24"/>
      <w:szCs w:val="24"/>
    </w:rPr>
  </w:style>
  <w:style w:type="paragraph" w:styleId="Index1">
    <w:name w:val="index 1"/>
    <w:basedOn w:val="Normal"/>
    <w:next w:val="Normal"/>
    <w:autoRedefine/>
    <w:rsid w:val="00383E12"/>
    <w:pPr>
      <w:ind w:left="240" w:hanging="240"/>
    </w:pPr>
  </w:style>
  <w:style w:type="paragraph" w:styleId="IndexHeading">
    <w:name w:val="index heading"/>
    <w:basedOn w:val="Normal"/>
    <w:next w:val="Index1"/>
    <w:rsid w:val="00383E12"/>
  </w:style>
  <w:style w:type="character" w:styleId="FootnoteReference">
    <w:name w:val="footnote reference"/>
    <w:basedOn w:val="DefaultParagraphFont"/>
    <w:uiPriority w:val="99"/>
    <w:rsid w:val="00383E12"/>
    <w:rPr>
      <w:vertAlign w:val="superscript"/>
    </w:rPr>
  </w:style>
  <w:style w:type="paragraph" w:styleId="Title">
    <w:name w:val="Title"/>
    <w:basedOn w:val="Normal"/>
    <w:link w:val="TitleChar"/>
    <w:uiPriority w:val="10"/>
    <w:qFormat/>
    <w:rsid w:val="00383E12"/>
    <w:pPr>
      <w:autoSpaceDE w:val="0"/>
      <w:autoSpaceDN w:val="0"/>
      <w:jc w:val="center"/>
    </w:pPr>
  </w:style>
  <w:style w:type="character" w:customStyle="1" w:styleId="TitleChar">
    <w:name w:val="Title Char"/>
    <w:basedOn w:val="DefaultParagraphFont"/>
    <w:link w:val="Title"/>
    <w:uiPriority w:val="10"/>
    <w:rsid w:val="00383E12"/>
    <w:rPr>
      <w:sz w:val="24"/>
      <w:szCs w:val="24"/>
    </w:rPr>
  </w:style>
  <w:style w:type="character" w:customStyle="1" w:styleId="HeaderChar">
    <w:name w:val="Header Char"/>
    <w:basedOn w:val="DefaultParagraphFont"/>
    <w:link w:val="Header"/>
    <w:uiPriority w:val="99"/>
    <w:rsid w:val="008F7221"/>
    <w:rPr>
      <w:sz w:val="24"/>
      <w:szCs w:val="24"/>
    </w:rPr>
  </w:style>
  <w:style w:type="paragraph" w:styleId="ListBullet5">
    <w:name w:val="List Bullet 5"/>
    <w:basedOn w:val="Normal"/>
    <w:autoRedefine/>
    <w:rsid w:val="008F7221"/>
    <w:pPr>
      <w:numPr>
        <w:numId w:val="2"/>
      </w:numPr>
    </w:pPr>
  </w:style>
  <w:style w:type="paragraph" w:customStyle="1" w:styleId="MTDisplayEquation">
    <w:name w:val="MTDisplayEquation"/>
    <w:basedOn w:val="Normal"/>
    <w:next w:val="Normal"/>
    <w:rsid w:val="008F7221"/>
    <w:pPr>
      <w:tabs>
        <w:tab w:val="center" w:pos="4520"/>
        <w:tab w:val="right" w:pos="9020"/>
      </w:tabs>
      <w:spacing w:line="480" w:lineRule="auto"/>
      <w:jc w:val="both"/>
    </w:pPr>
    <w:rPr>
      <w:bCs/>
    </w:rPr>
  </w:style>
  <w:style w:type="character" w:customStyle="1" w:styleId="MathematicaFormatPostScript">
    <w:name w:val="MathematicaFormatPostScript"/>
    <w:rsid w:val="008F7221"/>
  </w:style>
  <w:style w:type="paragraph" w:styleId="DocumentMap">
    <w:name w:val="Document Map"/>
    <w:basedOn w:val="Normal"/>
    <w:link w:val="DocumentMapChar"/>
    <w:rsid w:val="008F722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F7221"/>
    <w:rPr>
      <w:rFonts w:ascii="Tahoma" w:hAnsi="Tahoma" w:cs="Tahoma"/>
      <w:shd w:val="clear" w:color="auto" w:fill="000080"/>
    </w:rPr>
  </w:style>
  <w:style w:type="paragraph" w:styleId="BodyTextIndent2">
    <w:name w:val="Body Text Indent 2"/>
    <w:basedOn w:val="Normal"/>
    <w:link w:val="BodyTextIndent2Char"/>
    <w:rsid w:val="00DD6C8F"/>
    <w:pPr>
      <w:spacing w:after="120" w:line="480" w:lineRule="auto"/>
      <w:ind w:left="360"/>
    </w:pPr>
  </w:style>
  <w:style w:type="character" w:customStyle="1" w:styleId="BodyTextIndent2Char">
    <w:name w:val="Body Text Indent 2 Char"/>
    <w:basedOn w:val="DefaultParagraphFont"/>
    <w:link w:val="BodyTextIndent2"/>
    <w:rsid w:val="00DD6C8F"/>
    <w:rPr>
      <w:sz w:val="24"/>
      <w:szCs w:val="24"/>
    </w:rPr>
  </w:style>
  <w:style w:type="paragraph" w:styleId="BodyTextIndent3">
    <w:name w:val="Body Text Indent 3"/>
    <w:basedOn w:val="Normal"/>
    <w:link w:val="BodyTextIndent3Char"/>
    <w:rsid w:val="00DD6C8F"/>
    <w:pPr>
      <w:spacing w:after="120"/>
      <w:ind w:left="360"/>
    </w:pPr>
    <w:rPr>
      <w:sz w:val="16"/>
      <w:szCs w:val="16"/>
    </w:rPr>
  </w:style>
  <w:style w:type="character" w:customStyle="1" w:styleId="BodyTextIndent3Char">
    <w:name w:val="Body Text Indent 3 Char"/>
    <w:basedOn w:val="DefaultParagraphFont"/>
    <w:link w:val="BodyTextIndent3"/>
    <w:rsid w:val="00DD6C8F"/>
    <w:rPr>
      <w:sz w:val="16"/>
      <w:szCs w:val="16"/>
    </w:rPr>
  </w:style>
  <w:style w:type="paragraph" w:customStyle="1" w:styleId="Style1">
    <w:name w:val="Style 1"/>
    <w:basedOn w:val="Normal"/>
    <w:rsid w:val="00EF0ACC"/>
    <w:pPr>
      <w:autoSpaceDE w:val="0"/>
      <w:autoSpaceDN w:val="0"/>
      <w:adjustRightInd w:val="0"/>
    </w:pPr>
  </w:style>
  <w:style w:type="paragraph" w:styleId="BalloonText">
    <w:name w:val="Balloon Text"/>
    <w:basedOn w:val="Normal"/>
    <w:link w:val="BalloonTextChar"/>
    <w:uiPriority w:val="99"/>
    <w:semiHidden/>
    <w:unhideWhenUsed/>
    <w:rsid w:val="007F1430"/>
    <w:rPr>
      <w:rFonts w:ascii="Tahoma" w:hAnsi="Tahoma" w:cs="Tahoma"/>
      <w:sz w:val="16"/>
      <w:szCs w:val="16"/>
    </w:rPr>
  </w:style>
  <w:style w:type="character" w:customStyle="1" w:styleId="BalloonTextChar">
    <w:name w:val="Balloon Text Char"/>
    <w:basedOn w:val="DefaultParagraphFont"/>
    <w:link w:val="BalloonText"/>
    <w:uiPriority w:val="99"/>
    <w:semiHidden/>
    <w:rsid w:val="007F1430"/>
    <w:rPr>
      <w:rFonts w:ascii="Tahoma" w:hAnsi="Tahoma" w:cs="Tahoma"/>
      <w:sz w:val="16"/>
      <w:szCs w:val="16"/>
    </w:rPr>
  </w:style>
  <w:style w:type="character" w:styleId="PlaceholderText">
    <w:name w:val="Placeholder Text"/>
    <w:basedOn w:val="DefaultParagraphFont"/>
    <w:uiPriority w:val="99"/>
    <w:semiHidden/>
    <w:rsid w:val="007F1430"/>
    <w:rPr>
      <w:color w:val="808080"/>
    </w:rPr>
  </w:style>
  <w:style w:type="paragraph" w:styleId="ListParagraph">
    <w:name w:val="List Paragraph"/>
    <w:basedOn w:val="Normal"/>
    <w:uiPriority w:val="34"/>
    <w:qFormat/>
    <w:rsid w:val="007F1430"/>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semiHidden/>
    <w:unhideWhenUsed/>
    <w:rsid w:val="007F1430"/>
    <w:rPr>
      <w:rFonts w:ascii="Calibri" w:hAnsi="Calibri"/>
      <w:sz w:val="20"/>
      <w:szCs w:val="20"/>
    </w:rPr>
  </w:style>
  <w:style w:type="character" w:customStyle="1" w:styleId="EndnoteTextChar">
    <w:name w:val="Endnote Text Char"/>
    <w:basedOn w:val="DefaultParagraphFont"/>
    <w:link w:val="EndnoteText"/>
    <w:uiPriority w:val="99"/>
    <w:semiHidden/>
    <w:rsid w:val="007F1430"/>
    <w:rPr>
      <w:rFonts w:ascii="Calibri" w:hAnsi="Calibri"/>
    </w:rPr>
  </w:style>
  <w:style w:type="character" w:styleId="EndnoteReference">
    <w:name w:val="endnote reference"/>
    <w:basedOn w:val="DefaultParagraphFont"/>
    <w:uiPriority w:val="99"/>
    <w:semiHidden/>
    <w:unhideWhenUsed/>
    <w:rsid w:val="007F1430"/>
    <w:rPr>
      <w:vertAlign w:val="superscript"/>
    </w:rPr>
  </w:style>
  <w:style w:type="character" w:styleId="Emphasis">
    <w:name w:val="Emphasis"/>
    <w:basedOn w:val="DefaultParagraphFont"/>
    <w:uiPriority w:val="20"/>
    <w:qFormat/>
    <w:rsid w:val="007F7AB3"/>
    <w:rPr>
      <w:i/>
      <w:iCs/>
    </w:rPr>
  </w:style>
  <w:style w:type="character" w:customStyle="1" w:styleId="oneclick-link">
    <w:name w:val="oneclick-link"/>
    <w:basedOn w:val="DefaultParagraphFont"/>
    <w:rsid w:val="007F7AB3"/>
  </w:style>
  <w:style w:type="paragraph" w:styleId="NoSpacing">
    <w:name w:val="No Spacing"/>
    <w:uiPriority w:val="1"/>
    <w:qFormat/>
    <w:rsid w:val="007F7AB3"/>
    <w:pPr>
      <w:jc w:val="both"/>
    </w:pPr>
    <w:rPr>
      <w:rFonts w:asciiTheme="minorHAnsi" w:eastAsiaTheme="minorHAnsi" w:hAnsiTheme="minorHAnsi" w:cstheme="minorBidi"/>
      <w:sz w:val="22"/>
      <w:szCs w:val="28"/>
      <w:lang w:bidi="bn-BD"/>
    </w:rPr>
  </w:style>
  <w:style w:type="paragraph" w:styleId="TOC1">
    <w:name w:val="toc 1"/>
    <w:basedOn w:val="Normal"/>
    <w:next w:val="Normal"/>
    <w:autoRedefine/>
    <w:uiPriority w:val="39"/>
    <w:unhideWhenUsed/>
    <w:rsid w:val="007F7AB3"/>
    <w:pPr>
      <w:tabs>
        <w:tab w:val="right" w:leader="dot" w:pos="9017"/>
      </w:tabs>
      <w:spacing w:before="120" w:after="120" w:line="360" w:lineRule="auto"/>
      <w:jc w:val="both"/>
    </w:pPr>
    <w:rPr>
      <w:rFonts w:eastAsiaTheme="minorHAnsi"/>
      <w:b/>
      <w:bCs/>
      <w:caps/>
      <w:noProof/>
      <w:color w:val="000000" w:themeColor="text1"/>
      <w:sz w:val="28"/>
      <w:szCs w:val="28"/>
    </w:rPr>
  </w:style>
  <w:style w:type="character" w:customStyle="1" w:styleId="keyword">
    <w:name w:val="keyword"/>
    <w:basedOn w:val="DefaultParagraphFont"/>
    <w:rsid w:val="007F7AB3"/>
  </w:style>
  <w:style w:type="character" w:customStyle="1" w:styleId="maths">
    <w:name w:val="maths"/>
    <w:basedOn w:val="DefaultParagraphFont"/>
    <w:rsid w:val="007F7AB3"/>
  </w:style>
  <w:style w:type="character" w:customStyle="1" w:styleId="mw-headline">
    <w:name w:val="mw-headline"/>
    <w:basedOn w:val="DefaultParagraphFont"/>
    <w:rsid w:val="007F7AB3"/>
  </w:style>
  <w:style w:type="character" w:customStyle="1" w:styleId="ssens">
    <w:name w:val="ssens"/>
    <w:basedOn w:val="DefaultParagraphFont"/>
    <w:rsid w:val="007F7AB3"/>
  </w:style>
  <w:style w:type="paragraph" w:styleId="z-BottomofForm">
    <w:name w:val="HTML Bottom of Form"/>
    <w:basedOn w:val="Normal"/>
    <w:next w:val="Normal"/>
    <w:link w:val="z-BottomofFormChar"/>
    <w:hidden/>
    <w:uiPriority w:val="99"/>
    <w:semiHidden/>
    <w:unhideWhenUsed/>
    <w:rsid w:val="007F7A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7AB3"/>
    <w:rPr>
      <w:rFonts w:ascii="Arial" w:hAnsi="Arial" w:cs="Arial"/>
      <w:vanish/>
      <w:sz w:val="16"/>
      <w:szCs w:val="16"/>
    </w:rPr>
  </w:style>
  <w:style w:type="paragraph" w:customStyle="1" w:styleId="Default">
    <w:name w:val="Default"/>
    <w:rsid w:val="007F7AB3"/>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oleObject" Target="embeddings/oleObject64.bin"/><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image" Target="media/image78.emf"/><Relationship Id="rId170"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59.bin"/><Relationship Id="rId128" Type="http://schemas.openxmlformats.org/officeDocument/2006/relationships/image" Target="media/image61.wmf"/><Relationship Id="rId144" Type="http://schemas.openxmlformats.org/officeDocument/2006/relationships/oleObject" Target="embeddings/oleObject70.bin"/><Relationship Id="rId149" Type="http://schemas.openxmlformats.org/officeDocument/2006/relationships/image" Target="media/image71.emf"/><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5.bin"/><Relationship Id="rId160" Type="http://schemas.openxmlformats.org/officeDocument/2006/relationships/image" Target="media/image79.emf"/><Relationship Id="rId165" Type="http://schemas.openxmlformats.org/officeDocument/2006/relationships/image" Target="media/image84.emf"/><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7.bin"/><Relationship Id="rId80" Type="http://schemas.openxmlformats.org/officeDocument/2006/relationships/image" Target="media/image37.wmf"/><Relationship Id="rId85" Type="http://schemas.openxmlformats.org/officeDocument/2006/relationships/oleObject" Target="embeddings/oleObject40.bin"/><Relationship Id="rId150" Type="http://schemas.openxmlformats.org/officeDocument/2006/relationships/image" Target="media/image72.wmf"/><Relationship Id="rId155" Type="http://schemas.openxmlformats.org/officeDocument/2006/relationships/oleObject" Target="embeddings/oleObject75.bin"/><Relationship Id="rId171"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2.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image" Target="media/image69.wmf"/><Relationship Id="rId161" Type="http://schemas.openxmlformats.org/officeDocument/2006/relationships/image" Target="media/image80.emf"/><Relationship Id="rId166" Type="http://schemas.openxmlformats.org/officeDocument/2006/relationships/image" Target="media/image85.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7.bin"/><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oleObject" Target="embeddings/oleObject65.bin"/><Relationship Id="rId143" Type="http://schemas.openxmlformats.org/officeDocument/2006/relationships/oleObject" Target="embeddings/oleObject69.bin"/><Relationship Id="rId148" Type="http://schemas.openxmlformats.org/officeDocument/2006/relationships/image" Target="media/image70.emf"/><Relationship Id="rId151" Type="http://schemas.openxmlformats.org/officeDocument/2006/relationships/oleObject" Target="embeddings/oleObject73.bin"/><Relationship Id="rId156" Type="http://schemas.openxmlformats.org/officeDocument/2006/relationships/image" Target="media/image75.emf"/><Relationship Id="rId164" Type="http://schemas.openxmlformats.org/officeDocument/2006/relationships/image" Target="media/image83.emf"/><Relationship Id="rId16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oleObject" Target="embeddings/oleObject71.bin"/><Relationship Id="rId167"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162" Type="http://schemas.openxmlformats.org/officeDocument/2006/relationships/image" Target="media/image81.e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5.wmf"/><Relationship Id="rId157" Type="http://schemas.openxmlformats.org/officeDocument/2006/relationships/image" Target="media/image76.emf"/><Relationship Id="rId61" Type="http://schemas.openxmlformats.org/officeDocument/2006/relationships/oleObject" Target="embeddings/oleObject28.bin"/><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oleObject" Target="embeddings/oleObject72.bin"/><Relationship Id="rId168"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image" Target="media/image68.wmf"/><Relationship Id="rId163" Type="http://schemas.openxmlformats.org/officeDocument/2006/relationships/image" Target="media/image82.emf"/><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image" Target="media/image77.e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oleObject" Target="embeddings/oleObject7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11</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 multi-objective cross-border transportation model with fuzzy demand and costs</vt:lpstr>
    </vt:vector>
  </TitlesOfParts>
  <Company>HOME</Company>
  <LinksUpToDate>false</LinksUpToDate>
  <CharactersWithSpaces>21035</CharactersWithSpaces>
  <SharedDoc>false</SharedDoc>
  <HLinks>
    <vt:vector size="18" baseType="variant">
      <vt:variant>
        <vt:i4>4653149</vt:i4>
      </vt:variant>
      <vt:variant>
        <vt:i4>141</vt:i4>
      </vt:variant>
      <vt:variant>
        <vt:i4>0</vt:i4>
      </vt:variant>
      <vt:variant>
        <vt:i4>5</vt:i4>
      </vt:variant>
      <vt:variant>
        <vt:lpwstr>\\ithou</vt:lpwstr>
      </vt:variant>
      <vt:variant>
        <vt:lpwstr/>
      </vt:variant>
      <vt:variant>
        <vt:i4>5701656</vt:i4>
      </vt:variant>
      <vt:variant>
        <vt:i4>87</vt:i4>
      </vt:variant>
      <vt:variant>
        <vt:i4>0</vt:i4>
      </vt:variant>
      <vt:variant>
        <vt:i4>5</vt:i4>
      </vt:variant>
      <vt:variant>
        <vt:lpwstr>\\-hick</vt:lpwstr>
      </vt:variant>
      <vt:variant>
        <vt:lpwstr/>
      </vt:variant>
      <vt:variant>
        <vt:i4>2228285</vt:i4>
      </vt:variant>
      <vt:variant>
        <vt:i4>84</vt:i4>
      </vt:variant>
      <vt:variant>
        <vt:i4>0</vt:i4>
      </vt:variant>
      <vt:variant>
        <vt:i4>5</vt:i4>
      </vt:variant>
      <vt:variant>
        <vt:lpwstr>\\eshall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multi-objective cross-border transportation model with fuzzy demand and costs</dc:title>
  <dc:subject/>
  <dc:creator>user1</dc:creator>
  <cp:keywords/>
  <dc:description/>
  <cp:lastModifiedBy>Jakir mia</cp:lastModifiedBy>
  <cp:revision>23</cp:revision>
  <cp:lastPrinted>2074-12-08T09:29:00Z</cp:lastPrinted>
  <dcterms:created xsi:type="dcterms:W3CDTF">2016-10-14T00:34:00Z</dcterms:created>
  <dcterms:modified xsi:type="dcterms:W3CDTF">2016-12-08T23:22:00Z</dcterms:modified>
</cp:coreProperties>
</file>